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68DD96" w14:textId="16338A64" w:rsidR="006F22BC" w:rsidRPr="00E905D1" w:rsidRDefault="006F122E" w:rsidP="00E905D1">
      <w:pPr>
        <w:spacing w:before="720" w:after="0" w:line="240" w:lineRule="auto"/>
        <w:jc w:val="center"/>
        <w:rPr>
          <w:rFonts w:ascii="United Sans Rg Lt" w:hAnsi="United Sans Rg Lt" w:cs="Calibri"/>
          <w:sz w:val="28"/>
          <w:szCs w:val="28"/>
        </w:rPr>
      </w:pPr>
      <w:r w:rsidRPr="00E905D1">
        <w:rPr>
          <w:rFonts w:ascii="United Sans Rg Lt" w:hAnsi="United Sans Rg Lt" w:cs="Calibri"/>
          <w:sz w:val="28"/>
          <w:szCs w:val="28"/>
        </w:rPr>
        <w:t>Zarządzenie nr 38/2015</w:t>
      </w:r>
    </w:p>
    <w:p w14:paraId="03ACE512" w14:textId="3C7B68DF" w:rsidR="006F122E" w:rsidRPr="00E905D1" w:rsidRDefault="006F122E" w:rsidP="00E905D1">
      <w:pPr>
        <w:spacing w:after="0" w:line="240" w:lineRule="auto"/>
        <w:jc w:val="center"/>
        <w:rPr>
          <w:rFonts w:ascii="United Sans Rg Lt" w:hAnsi="United Sans Rg Lt" w:cs="Calibri"/>
          <w:sz w:val="28"/>
          <w:szCs w:val="28"/>
        </w:rPr>
      </w:pPr>
      <w:r w:rsidRPr="00E905D1">
        <w:rPr>
          <w:rFonts w:ascii="United Sans Rg Lt" w:hAnsi="United Sans Rg Lt" w:cs="Calibri"/>
          <w:sz w:val="28"/>
          <w:szCs w:val="28"/>
        </w:rPr>
        <w:t>Dyrektora Muzeum Sztuki w Łodzi</w:t>
      </w:r>
    </w:p>
    <w:p w14:paraId="0A115540" w14:textId="77976635" w:rsidR="006F122E" w:rsidRPr="00E905D1" w:rsidRDefault="006F122E" w:rsidP="00E905D1">
      <w:pPr>
        <w:spacing w:line="240" w:lineRule="auto"/>
        <w:jc w:val="center"/>
        <w:rPr>
          <w:rFonts w:ascii="United Sans Rg Lt" w:hAnsi="United Sans Rg Lt" w:cs="Calibri"/>
          <w:sz w:val="28"/>
          <w:szCs w:val="28"/>
        </w:rPr>
      </w:pPr>
      <w:r w:rsidRPr="00E905D1">
        <w:rPr>
          <w:rFonts w:ascii="United Sans Rg Lt" w:hAnsi="United Sans Rg Lt" w:cs="Calibri"/>
          <w:sz w:val="28"/>
          <w:szCs w:val="28"/>
        </w:rPr>
        <w:t>Z dnia 16 października 2015 r.</w:t>
      </w:r>
    </w:p>
    <w:p w14:paraId="242B1619" w14:textId="26B66BE9" w:rsidR="006F122E" w:rsidRPr="00D9064F" w:rsidRDefault="006F122E" w:rsidP="00A25DC9">
      <w:pPr>
        <w:spacing w:before="1440"/>
        <w:rPr>
          <w:rFonts w:ascii="United Sans Rg Lt" w:hAnsi="United Sans Rg Lt" w:cs="Calibri"/>
          <w:sz w:val="24"/>
          <w:szCs w:val="24"/>
          <w:u w:val="single"/>
        </w:rPr>
      </w:pPr>
      <w:r w:rsidRPr="00D9064F">
        <w:rPr>
          <w:rFonts w:ascii="United Sans Rg Lt" w:hAnsi="United Sans Rg Lt" w:cs="Calibri"/>
          <w:sz w:val="24"/>
          <w:szCs w:val="24"/>
          <w:u w:val="single"/>
        </w:rPr>
        <w:t xml:space="preserve">Dot. </w:t>
      </w:r>
      <w:r w:rsidR="008A31EB" w:rsidRPr="00D9064F">
        <w:rPr>
          <w:rFonts w:ascii="United Sans Rg Lt" w:hAnsi="United Sans Rg Lt" w:cs="Calibri"/>
          <w:sz w:val="24"/>
          <w:szCs w:val="24"/>
          <w:u w:val="single"/>
        </w:rPr>
        <w:t>o</w:t>
      </w:r>
      <w:r w:rsidRPr="00D9064F">
        <w:rPr>
          <w:rFonts w:ascii="United Sans Rg Lt" w:hAnsi="United Sans Rg Lt" w:cs="Calibri"/>
          <w:sz w:val="24"/>
          <w:szCs w:val="24"/>
          <w:u w:val="single"/>
        </w:rPr>
        <w:t>głoszenia nowego statutu Muzeum Sztuki w Łodzi</w:t>
      </w:r>
    </w:p>
    <w:p w14:paraId="4BE9A732" w14:textId="2A2BEFF1" w:rsidR="006F122E" w:rsidRPr="00A25DC9" w:rsidRDefault="006F122E" w:rsidP="00A25DC9">
      <w:pPr>
        <w:spacing w:before="960"/>
        <w:jc w:val="center"/>
        <w:rPr>
          <w:rFonts w:ascii="United Sans Rg Lt" w:hAnsi="United Sans Rg Lt" w:cs="Calibri"/>
        </w:rPr>
      </w:pPr>
      <w:r w:rsidRPr="00A25DC9">
        <w:rPr>
          <w:rFonts w:ascii="United Sans Rg Lt" w:hAnsi="United Sans Rg Lt" w:cs="Calibri"/>
        </w:rPr>
        <w:t>§1</w:t>
      </w:r>
      <w:bookmarkStart w:id="0" w:name="_GoBack"/>
      <w:bookmarkEnd w:id="0"/>
    </w:p>
    <w:p w14:paraId="1C02E134" w14:textId="11F8610E" w:rsidR="006F122E" w:rsidRPr="00A25DC9" w:rsidRDefault="006F122E" w:rsidP="00A25DC9">
      <w:pPr>
        <w:spacing w:after="480"/>
        <w:rPr>
          <w:rFonts w:ascii="United Sans Rg Lt" w:hAnsi="United Sans Rg Lt" w:cs="Calibri"/>
        </w:rPr>
      </w:pPr>
      <w:r w:rsidRPr="00A25DC9">
        <w:rPr>
          <w:rFonts w:ascii="United Sans Rg Lt" w:hAnsi="United Sans Rg Lt" w:cs="Calibri"/>
        </w:rPr>
        <w:t>Podaję do wiadomości nowy statut Muzeum Sztuki w Łodzi przyjęty, uchwałą Zarządu Województwa Łódzkiego nr 910/15 z dnia 17 sierpnia br. I nadany Zarządzeniem Ministra Kultury i Dziedzictwa Narodowego z dnia 29 września br.</w:t>
      </w:r>
    </w:p>
    <w:p w14:paraId="39DE1CEF" w14:textId="009386CA" w:rsidR="006F122E" w:rsidRPr="00A25DC9" w:rsidRDefault="006F122E" w:rsidP="00A25DC9">
      <w:pPr>
        <w:jc w:val="center"/>
        <w:rPr>
          <w:rFonts w:ascii="United Sans Rg Lt" w:hAnsi="United Sans Rg Lt" w:cs="Calibri"/>
        </w:rPr>
      </w:pPr>
      <w:r w:rsidRPr="00A25DC9">
        <w:rPr>
          <w:rFonts w:ascii="United Sans Rg Lt" w:hAnsi="United Sans Rg Lt" w:cs="Calibri"/>
        </w:rPr>
        <w:t>§2</w:t>
      </w:r>
    </w:p>
    <w:p w14:paraId="6472916C" w14:textId="0352403D" w:rsidR="006F122E" w:rsidRPr="00A25DC9" w:rsidRDefault="006F122E" w:rsidP="00E905D1">
      <w:pPr>
        <w:spacing w:after="3480"/>
        <w:rPr>
          <w:rFonts w:ascii="United Sans Rg Lt" w:hAnsi="United Sans Rg Lt" w:cs="Calibri"/>
        </w:rPr>
      </w:pPr>
      <w:r w:rsidRPr="00A25DC9">
        <w:rPr>
          <w:rFonts w:ascii="United Sans Rg Lt" w:hAnsi="United Sans Rg Lt" w:cs="Calibri"/>
        </w:rPr>
        <w:t>Informuję, że statut wszedł w życie z chwilą nadania go muzeum Zarządzeniem Ministra Kultury i</w:t>
      </w:r>
      <w:r w:rsidR="00A25DC9">
        <w:rPr>
          <w:rFonts w:ascii="United Sans Rg Lt" w:hAnsi="United Sans Rg Lt" w:cs="Calibri"/>
        </w:rPr>
        <w:t> </w:t>
      </w:r>
      <w:r w:rsidRPr="00A25DC9">
        <w:rPr>
          <w:rFonts w:ascii="United Sans Rg Lt" w:hAnsi="United Sans Rg Lt" w:cs="Calibri"/>
        </w:rPr>
        <w:t>Dziedzictwa Narodowego.</w:t>
      </w:r>
    </w:p>
    <w:p w14:paraId="65EA28F6" w14:textId="117619E3" w:rsidR="006F122E" w:rsidRPr="00A25DC9" w:rsidRDefault="006F122E" w:rsidP="00A25DC9">
      <w:pPr>
        <w:ind w:left="6096"/>
        <w:rPr>
          <w:rFonts w:ascii="United Sans Rg Lt" w:hAnsi="United Sans Rg Lt" w:cs="Calibri"/>
        </w:rPr>
      </w:pPr>
      <w:r w:rsidRPr="00A25DC9">
        <w:rPr>
          <w:rFonts w:ascii="United Sans Rg Lt" w:hAnsi="United Sans Rg Lt" w:cs="Calibri"/>
        </w:rPr>
        <w:t>Jarosław Suchan</w:t>
      </w:r>
    </w:p>
    <w:p w14:paraId="76CA137F" w14:textId="52CE54CF" w:rsidR="006F122E" w:rsidRPr="00A25DC9" w:rsidRDefault="006F122E" w:rsidP="00A25DC9">
      <w:pPr>
        <w:ind w:left="6096"/>
        <w:rPr>
          <w:rFonts w:ascii="United Sans Rg Lt" w:hAnsi="United Sans Rg Lt" w:cs="Calibri"/>
        </w:rPr>
      </w:pPr>
      <w:r w:rsidRPr="00A25DC9">
        <w:rPr>
          <w:rFonts w:ascii="United Sans Rg Lt" w:hAnsi="United Sans Rg Lt" w:cs="Calibri"/>
        </w:rPr>
        <w:t xml:space="preserve">Dyrektor </w:t>
      </w:r>
    </w:p>
    <w:p w14:paraId="02FF3295" w14:textId="1D653CFF" w:rsidR="006F122E" w:rsidRPr="00A25DC9" w:rsidRDefault="006F122E" w:rsidP="00A25DC9">
      <w:pPr>
        <w:ind w:left="6096"/>
        <w:rPr>
          <w:rFonts w:ascii="United Sans Rg Lt" w:hAnsi="United Sans Rg Lt" w:cs="Calibri"/>
        </w:rPr>
      </w:pPr>
      <w:r w:rsidRPr="00A25DC9">
        <w:rPr>
          <w:rFonts w:ascii="United Sans Rg Lt" w:hAnsi="United Sans Rg Lt" w:cs="Calibri"/>
        </w:rPr>
        <w:t>Muzeum Sztuki w Łodzi</w:t>
      </w:r>
    </w:p>
    <w:p w14:paraId="6C55A53E" w14:textId="38927E1F" w:rsidR="006F122E" w:rsidRPr="004C5652" w:rsidRDefault="006F122E" w:rsidP="00E905D1">
      <w:pPr>
        <w:spacing w:before="1320" w:after="0"/>
        <w:rPr>
          <w:rFonts w:ascii="United Sans Rg Lt" w:hAnsi="United Sans Rg Lt" w:cs="Calibri"/>
          <w:u w:val="single"/>
        </w:rPr>
      </w:pPr>
      <w:r w:rsidRPr="004C5652">
        <w:rPr>
          <w:rFonts w:ascii="United Sans Rg Lt" w:hAnsi="United Sans Rg Lt" w:cs="Calibri"/>
          <w:u w:val="single"/>
        </w:rPr>
        <w:t>Załącznik:</w:t>
      </w:r>
    </w:p>
    <w:p w14:paraId="1A348BF1" w14:textId="7B18D523" w:rsidR="006F122E" w:rsidRPr="00A25DC9" w:rsidRDefault="006F122E" w:rsidP="006F122E">
      <w:pPr>
        <w:rPr>
          <w:rFonts w:ascii="United Sans Rg Lt" w:hAnsi="United Sans Rg Lt" w:cs="Calibri"/>
        </w:rPr>
      </w:pPr>
      <w:r w:rsidRPr="00A25DC9">
        <w:rPr>
          <w:rFonts w:ascii="United Sans Rg Lt" w:hAnsi="United Sans Rg Lt" w:cs="Calibri"/>
        </w:rPr>
        <w:t>1. statut Muzeum Sztuki w Łodzi</w:t>
      </w:r>
    </w:p>
    <w:p w14:paraId="0A5DA7CC" w14:textId="77777777" w:rsidR="006F122E" w:rsidRPr="00A25DC9" w:rsidRDefault="006F122E" w:rsidP="006F122E">
      <w:pPr>
        <w:rPr>
          <w:rFonts w:ascii="United Sans Rg Lt" w:hAnsi="United Sans Rg Lt" w:cs="Calibri"/>
        </w:rPr>
      </w:pPr>
    </w:p>
    <w:p w14:paraId="72B98ACD" w14:textId="77777777" w:rsidR="006F122E" w:rsidRPr="004C5652" w:rsidRDefault="006F122E" w:rsidP="00E905D1">
      <w:pPr>
        <w:spacing w:after="0"/>
        <w:rPr>
          <w:rFonts w:ascii="United Sans Rg Lt" w:hAnsi="United Sans Rg Lt" w:cs="Calibri"/>
          <w:sz w:val="18"/>
          <w:szCs w:val="18"/>
          <w:u w:val="single"/>
        </w:rPr>
      </w:pPr>
      <w:r w:rsidRPr="004C5652">
        <w:rPr>
          <w:rFonts w:ascii="United Sans Rg Lt" w:hAnsi="United Sans Rg Lt" w:cs="Calibri"/>
          <w:sz w:val="18"/>
          <w:szCs w:val="18"/>
          <w:u w:val="single"/>
        </w:rPr>
        <w:t xml:space="preserve">Otrzymują: </w:t>
      </w:r>
    </w:p>
    <w:p w14:paraId="50937277" w14:textId="68504A63" w:rsidR="006F122E" w:rsidRPr="00A25DC9" w:rsidRDefault="006F122E">
      <w:pPr>
        <w:rPr>
          <w:rFonts w:ascii="United Sans Rg Lt" w:hAnsi="United Sans Rg Lt" w:cs="Calibri"/>
        </w:rPr>
      </w:pPr>
      <w:r w:rsidRPr="004C5652">
        <w:rPr>
          <w:rFonts w:ascii="United Sans Rg Lt" w:hAnsi="United Sans Rg Lt" w:cs="Calibri"/>
          <w:sz w:val="18"/>
          <w:szCs w:val="18"/>
        </w:rPr>
        <w:t>Rozdzielnik pełny</w:t>
      </w:r>
      <w:r w:rsidRPr="00A25DC9">
        <w:rPr>
          <w:rFonts w:ascii="United Sans Rg Lt" w:hAnsi="United Sans Rg Lt" w:cs="Calibri"/>
        </w:rPr>
        <w:br w:type="page"/>
      </w:r>
    </w:p>
    <w:p w14:paraId="753C699D" w14:textId="6B42A210" w:rsidR="006F122E" w:rsidRPr="004C5652" w:rsidRDefault="006F122E" w:rsidP="004C5652">
      <w:pPr>
        <w:jc w:val="center"/>
        <w:rPr>
          <w:rFonts w:ascii="United Sans Rg Lt" w:hAnsi="United Sans Rg Lt" w:cs="Calibri"/>
          <w:b/>
          <w:bCs/>
          <w:sz w:val="28"/>
          <w:szCs w:val="28"/>
        </w:rPr>
      </w:pPr>
      <w:bookmarkStart w:id="1" w:name="_Hlk183004854"/>
      <w:r w:rsidRPr="004C5652">
        <w:rPr>
          <w:rFonts w:ascii="United Sans Rg Lt" w:hAnsi="United Sans Rg Lt" w:cs="Calibri"/>
          <w:b/>
          <w:bCs/>
          <w:sz w:val="28"/>
          <w:szCs w:val="28"/>
        </w:rPr>
        <w:lastRenderedPageBreak/>
        <w:t>ZARZĄDZENIE</w:t>
      </w:r>
    </w:p>
    <w:p w14:paraId="2F1DC4B9" w14:textId="74DD820E" w:rsidR="006F122E" w:rsidRPr="004C5652" w:rsidRDefault="006F122E" w:rsidP="004C5652">
      <w:pPr>
        <w:jc w:val="center"/>
        <w:rPr>
          <w:rFonts w:ascii="United Sans Rg Lt" w:hAnsi="United Sans Rg Lt" w:cs="Calibri"/>
          <w:b/>
          <w:bCs/>
          <w:sz w:val="28"/>
          <w:szCs w:val="28"/>
        </w:rPr>
      </w:pPr>
      <w:r w:rsidRPr="004C5652">
        <w:rPr>
          <w:rFonts w:ascii="United Sans Rg Lt" w:hAnsi="United Sans Rg Lt" w:cs="Calibri"/>
          <w:b/>
          <w:bCs/>
          <w:sz w:val="28"/>
          <w:szCs w:val="28"/>
        </w:rPr>
        <w:t>MINISTRA KULTURY I DZIEDZICTWA NARODOWEGO</w:t>
      </w:r>
      <w:r w:rsidR="00C26D60" w:rsidRPr="004C5652">
        <w:rPr>
          <w:rStyle w:val="Odwoanieprzypisudolnego"/>
          <w:rFonts w:ascii="United Sans Rg Lt" w:hAnsi="United Sans Rg Lt" w:cs="Calibri"/>
          <w:b/>
          <w:bCs/>
          <w:sz w:val="28"/>
          <w:szCs w:val="28"/>
        </w:rPr>
        <w:footnoteReference w:id="1"/>
      </w:r>
    </w:p>
    <w:p w14:paraId="0B923FC8" w14:textId="77777777" w:rsidR="004C5652" w:rsidRDefault="006F122E" w:rsidP="00E905D1">
      <w:pPr>
        <w:spacing w:before="480" w:after="960"/>
        <w:jc w:val="center"/>
        <w:rPr>
          <w:rFonts w:ascii="United Sans Rg Lt" w:hAnsi="United Sans Rg Lt" w:cs="Calibri"/>
        </w:rPr>
      </w:pPr>
      <w:r w:rsidRPr="00A25DC9">
        <w:rPr>
          <w:rFonts w:ascii="United Sans Rg Lt" w:hAnsi="United Sans Rg Lt" w:cs="Calibri"/>
        </w:rPr>
        <w:t>z dnia 29 września 2015 r</w:t>
      </w:r>
      <w:r w:rsidR="004C5652">
        <w:rPr>
          <w:rFonts w:ascii="United Sans Rg Lt" w:hAnsi="United Sans Rg Lt" w:cs="Calibri"/>
        </w:rPr>
        <w:t>.</w:t>
      </w:r>
      <w:bookmarkEnd w:id="1"/>
    </w:p>
    <w:p w14:paraId="5ADF5636" w14:textId="246681E7" w:rsidR="006F122E" w:rsidRPr="004C5652" w:rsidRDefault="006F122E" w:rsidP="00E905D1">
      <w:pPr>
        <w:spacing w:after="0"/>
        <w:jc w:val="center"/>
        <w:rPr>
          <w:rFonts w:ascii="United Sans Rg Lt" w:hAnsi="United Sans Rg Lt" w:cs="Calibri"/>
          <w:b/>
          <w:bCs/>
        </w:rPr>
      </w:pPr>
      <w:r w:rsidRPr="004C5652">
        <w:rPr>
          <w:rFonts w:ascii="United Sans Rg Lt" w:hAnsi="United Sans Rg Lt" w:cs="Calibri"/>
          <w:b/>
          <w:bCs/>
        </w:rPr>
        <w:t>w sprawie nadania statutu Muzeum Sztuki w Łodzi</w:t>
      </w:r>
    </w:p>
    <w:p w14:paraId="0AAFAD44" w14:textId="5E0681CF" w:rsidR="006F122E" w:rsidRPr="00A25DC9" w:rsidRDefault="008A31EB" w:rsidP="00E905D1">
      <w:pPr>
        <w:spacing w:before="480"/>
        <w:ind w:firstLine="708"/>
        <w:rPr>
          <w:rFonts w:ascii="United Sans Rg Lt" w:hAnsi="United Sans Rg Lt" w:cs="Calibri"/>
        </w:rPr>
      </w:pPr>
      <w:r w:rsidRPr="00A25DC9">
        <w:rPr>
          <w:rFonts w:ascii="United Sans Rg Lt" w:hAnsi="United Sans Rg Lt" w:cs="Calibri"/>
        </w:rPr>
        <w:t>Na podstawie art. 6 ust. 1 i 2 ustawy z dnia 21 listopada 1996 r. o muzeach (Dz. U. z 2012 r. poz. 987) i</w:t>
      </w:r>
      <w:r w:rsidR="004C5652">
        <w:rPr>
          <w:rFonts w:ascii="United Sans Rg Lt" w:hAnsi="United Sans Rg Lt" w:cs="Calibri"/>
        </w:rPr>
        <w:t> </w:t>
      </w:r>
      <w:r w:rsidRPr="00A25DC9">
        <w:rPr>
          <w:rFonts w:ascii="United Sans Rg Lt" w:hAnsi="United Sans Rg Lt" w:cs="Calibri"/>
        </w:rPr>
        <w:t>art. 13 ust. 1 i 2 ustawy z dnia 25 października 1991 r. o organizowaniu i prowadzeniu działalności kulturalnej (Dz. U. z 2012 r. poz.406, z 2014 r. poz. 423 oraz z 2015 r. poz. 337) zarządza się, co następuje:</w:t>
      </w:r>
    </w:p>
    <w:p w14:paraId="260E2964" w14:textId="4DF45FF4" w:rsidR="008A31EB" w:rsidRPr="00A25DC9" w:rsidRDefault="008A31EB" w:rsidP="004C5652">
      <w:pPr>
        <w:spacing w:before="600"/>
        <w:ind w:firstLine="708"/>
        <w:rPr>
          <w:rFonts w:ascii="United Sans Rg Lt" w:hAnsi="United Sans Rg Lt" w:cs="Calibri"/>
        </w:rPr>
      </w:pPr>
      <w:r w:rsidRPr="00E905D1">
        <w:rPr>
          <w:rFonts w:ascii="United Sans Rg Bd" w:hAnsi="United Sans Rg Bd" w:cs="Calibri"/>
          <w:b/>
          <w:bCs/>
        </w:rPr>
        <w:t>§ 1.</w:t>
      </w:r>
      <w:r w:rsidRPr="00A25DC9">
        <w:rPr>
          <w:rFonts w:ascii="United Sans Rg Lt" w:hAnsi="United Sans Rg Lt" w:cs="Calibri"/>
        </w:rPr>
        <w:t xml:space="preserve"> Muzeum Sztuki w Łodzi nadaje się statut w brzmieniu określonym w załączniku do zarządzenia.</w:t>
      </w:r>
    </w:p>
    <w:p w14:paraId="2D301C47" w14:textId="2A9897A7" w:rsidR="008A31EB" w:rsidRPr="00A25DC9" w:rsidRDefault="008A31EB" w:rsidP="004C5652">
      <w:pPr>
        <w:spacing w:before="600"/>
        <w:ind w:firstLine="708"/>
        <w:rPr>
          <w:rFonts w:ascii="United Sans Rg Lt" w:hAnsi="United Sans Rg Lt" w:cs="Calibri"/>
        </w:rPr>
      </w:pPr>
      <w:r w:rsidRPr="00E905D1">
        <w:rPr>
          <w:rFonts w:ascii="United Sans Rg Bd" w:hAnsi="United Sans Rg Bd" w:cs="Calibri"/>
          <w:b/>
          <w:bCs/>
        </w:rPr>
        <w:t>§ 2.</w:t>
      </w:r>
      <w:r w:rsidRPr="00A25DC9">
        <w:rPr>
          <w:rFonts w:ascii="United Sans Rg Lt" w:hAnsi="United Sans Rg Lt" w:cs="Calibri"/>
        </w:rPr>
        <w:t xml:space="preserve"> Traci moc </w:t>
      </w:r>
      <w:r w:rsidR="003757F5" w:rsidRPr="00A25DC9">
        <w:rPr>
          <w:rFonts w:ascii="United Sans Rg Lt" w:hAnsi="United Sans Rg Lt" w:cs="Calibri"/>
        </w:rPr>
        <w:t>zarządzenie</w:t>
      </w:r>
      <w:r w:rsidRPr="00A25DC9">
        <w:rPr>
          <w:rFonts w:ascii="United Sans Rg Lt" w:hAnsi="United Sans Rg Lt" w:cs="Calibri"/>
        </w:rPr>
        <w:t xml:space="preserve"> Nr 1 Ministra Kultury i Dziedzictwa Narodowego z dnia 11 stycznia 2006 r. w sprawie nadania statutu Muzeum Sztuki w Łodzi (Dz. Urz. </w:t>
      </w:r>
      <w:proofErr w:type="spellStart"/>
      <w:r w:rsidRPr="00A25DC9">
        <w:rPr>
          <w:rFonts w:ascii="United Sans Rg Lt" w:hAnsi="United Sans Rg Lt" w:cs="Calibri"/>
        </w:rPr>
        <w:t>MKiDN</w:t>
      </w:r>
      <w:proofErr w:type="spellEnd"/>
      <w:r w:rsidRPr="00A25DC9">
        <w:rPr>
          <w:rFonts w:ascii="United Sans Rg Lt" w:hAnsi="United Sans Rg Lt" w:cs="Calibri"/>
        </w:rPr>
        <w:t xml:space="preserve"> Nr 1, poz. 1, z</w:t>
      </w:r>
      <w:r w:rsidR="00E905D1">
        <w:rPr>
          <w:rFonts w:ascii="Calibri" w:hAnsi="Calibri" w:cs="Calibri"/>
        </w:rPr>
        <w:t> </w:t>
      </w:r>
      <w:r w:rsidRPr="00A25DC9">
        <w:rPr>
          <w:rFonts w:ascii="United Sans Rg Lt" w:hAnsi="United Sans Rg Lt" w:cs="Calibri"/>
        </w:rPr>
        <w:t>2007 r. Nr 2, poz. 26 oraz z 2008 r. Nr 1, poz. 6 i Nr 8, poz. 80).</w:t>
      </w:r>
    </w:p>
    <w:p w14:paraId="267149E9" w14:textId="7DF30CF3" w:rsidR="00C26D60" w:rsidRPr="00A25DC9" w:rsidRDefault="00C26D60" w:rsidP="004C5652">
      <w:pPr>
        <w:spacing w:before="600"/>
        <w:ind w:firstLine="708"/>
        <w:rPr>
          <w:rFonts w:ascii="United Sans Rg Lt" w:hAnsi="United Sans Rg Lt" w:cs="Calibri"/>
        </w:rPr>
      </w:pPr>
      <w:r w:rsidRPr="00E905D1">
        <w:rPr>
          <w:rFonts w:ascii="United Sans Rg Bd" w:hAnsi="United Sans Rg Bd" w:cs="Calibri"/>
          <w:b/>
          <w:bCs/>
        </w:rPr>
        <w:t>§ 3.</w:t>
      </w:r>
      <w:r w:rsidRPr="00A25DC9">
        <w:rPr>
          <w:rFonts w:ascii="United Sans Rg Lt" w:hAnsi="United Sans Rg Lt" w:cs="Calibri"/>
        </w:rPr>
        <w:t xml:space="preserve"> Zarządzenie wchodzi w życie z dniem podpisania.</w:t>
      </w:r>
    </w:p>
    <w:p w14:paraId="4BBFDBBA" w14:textId="77777777" w:rsidR="00C26D60" w:rsidRPr="00A25DC9" w:rsidRDefault="00C26D60" w:rsidP="004C5652">
      <w:pPr>
        <w:spacing w:before="1800"/>
        <w:ind w:left="5670"/>
        <w:jc w:val="center"/>
        <w:rPr>
          <w:rFonts w:ascii="United Sans Rg Lt" w:hAnsi="United Sans Rg Lt" w:cs="Calibri"/>
        </w:rPr>
      </w:pPr>
      <w:r w:rsidRPr="00A25DC9">
        <w:rPr>
          <w:rFonts w:ascii="United Sans Rg Lt" w:hAnsi="United Sans Rg Lt" w:cs="Calibri"/>
        </w:rPr>
        <w:t>MINISTER KULTURY</w:t>
      </w:r>
    </w:p>
    <w:p w14:paraId="7709F411" w14:textId="1A5D52E7" w:rsidR="00C26D60" w:rsidRPr="00A25DC9" w:rsidRDefault="00C26D60" w:rsidP="004C5652">
      <w:pPr>
        <w:ind w:left="5670"/>
        <w:jc w:val="center"/>
        <w:rPr>
          <w:rFonts w:ascii="United Sans Rg Lt" w:hAnsi="United Sans Rg Lt" w:cs="Calibri"/>
        </w:rPr>
      </w:pPr>
      <w:r w:rsidRPr="00A25DC9">
        <w:rPr>
          <w:rFonts w:ascii="United Sans Rg Lt" w:hAnsi="United Sans Rg Lt" w:cs="Calibri"/>
        </w:rPr>
        <w:t>I DZIEDZICTWA NARODOWEGO</w:t>
      </w:r>
    </w:p>
    <w:p w14:paraId="68347314" w14:textId="748B404D" w:rsidR="00C26D60" w:rsidRPr="00A25DC9" w:rsidRDefault="00C26D60" w:rsidP="004C5652">
      <w:pPr>
        <w:spacing w:before="720"/>
        <w:ind w:left="5670"/>
        <w:jc w:val="center"/>
        <w:rPr>
          <w:rFonts w:ascii="United Sans Rg Lt" w:hAnsi="United Sans Rg Lt" w:cs="Calibri"/>
        </w:rPr>
      </w:pPr>
      <w:r w:rsidRPr="00A25DC9">
        <w:rPr>
          <w:rFonts w:ascii="United Sans Rg Lt" w:hAnsi="United Sans Rg Lt" w:cs="Calibri"/>
        </w:rPr>
        <w:t>MAŁGORZATA OMILANOWSKA</w:t>
      </w:r>
    </w:p>
    <w:p w14:paraId="1D2EB592" w14:textId="77777777" w:rsidR="00C26D60" w:rsidRPr="00A25DC9" w:rsidRDefault="00C26D60">
      <w:pPr>
        <w:rPr>
          <w:rFonts w:ascii="United Sans Rg Lt" w:hAnsi="United Sans Rg Lt" w:cs="Calibri"/>
        </w:rPr>
      </w:pPr>
      <w:r w:rsidRPr="00A25DC9">
        <w:rPr>
          <w:rFonts w:ascii="United Sans Rg Lt" w:hAnsi="United Sans Rg Lt" w:cs="Calibri"/>
        </w:rPr>
        <w:br w:type="page"/>
      </w:r>
    </w:p>
    <w:p w14:paraId="53BE40AF" w14:textId="77777777" w:rsidR="00C26D60" w:rsidRPr="00A25DC9" w:rsidRDefault="00C26D60" w:rsidP="004C5652">
      <w:pPr>
        <w:spacing w:after="0" w:line="240" w:lineRule="auto"/>
        <w:ind w:left="6521"/>
        <w:rPr>
          <w:rFonts w:ascii="United Sans Rg Lt" w:hAnsi="United Sans Rg Lt" w:cs="Calibri"/>
        </w:rPr>
      </w:pPr>
      <w:r w:rsidRPr="00A25DC9">
        <w:rPr>
          <w:rFonts w:ascii="United Sans Rg Lt" w:hAnsi="United Sans Rg Lt" w:cs="Calibri"/>
        </w:rPr>
        <w:lastRenderedPageBreak/>
        <w:t xml:space="preserve">Załącznik </w:t>
      </w:r>
    </w:p>
    <w:p w14:paraId="7EE8F65C" w14:textId="5B0AD37C" w:rsidR="00C26D60" w:rsidRPr="00A25DC9" w:rsidRDefault="00C26D60" w:rsidP="004C5652">
      <w:pPr>
        <w:spacing w:after="0" w:line="240" w:lineRule="auto"/>
        <w:ind w:left="6521"/>
        <w:rPr>
          <w:rFonts w:ascii="United Sans Rg Lt" w:hAnsi="United Sans Rg Lt" w:cs="Calibri"/>
        </w:rPr>
      </w:pPr>
      <w:r w:rsidRPr="00A25DC9">
        <w:rPr>
          <w:rFonts w:ascii="United Sans Rg Lt" w:hAnsi="United Sans Rg Lt" w:cs="Calibri"/>
        </w:rPr>
        <w:t>do zarządzenia</w:t>
      </w:r>
    </w:p>
    <w:p w14:paraId="4A401125" w14:textId="19A466BC" w:rsidR="00C26D60" w:rsidRPr="00A25DC9" w:rsidRDefault="00C26D60" w:rsidP="004C5652">
      <w:pPr>
        <w:spacing w:after="0" w:line="240" w:lineRule="auto"/>
        <w:ind w:left="6521"/>
        <w:rPr>
          <w:rFonts w:ascii="United Sans Rg Lt" w:hAnsi="United Sans Rg Lt" w:cs="Calibri"/>
        </w:rPr>
      </w:pPr>
      <w:r w:rsidRPr="00A25DC9">
        <w:rPr>
          <w:rFonts w:ascii="United Sans Rg Lt" w:hAnsi="United Sans Rg Lt" w:cs="Calibri"/>
        </w:rPr>
        <w:t>Ministra Kultury</w:t>
      </w:r>
      <w:r w:rsidRPr="00A25DC9">
        <w:rPr>
          <w:rFonts w:ascii="United Sans Rg Lt" w:hAnsi="United Sans Rg Lt" w:cs="Calibri"/>
        </w:rPr>
        <w:br/>
        <w:t xml:space="preserve">i Dziedzictwa Narodowego </w:t>
      </w:r>
    </w:p>
    <w:p w14:paraId="1AD18FED" w14:textId="72D0FE3A" w:rsidR="00C26D60" w:rsidRPr="00A25DC9" w:rsidRDefault="00C26D60" w:rsidP="00E905D1">
      <w:pPr>
        <w:spacing w:after="960" w:line="240" w:lineRule="auto"/>
        <w:ind w:left="6521"/>
        <w:rPr>
          <w:rFonts w:ascii="United Sans Rg Lt" w:hAnsi="United Sans Rg Lt" w:cs="Calibri"/>
        </w:rPr>
      </w:pPr>
      <w:r w:rsidRPr="00A25DC9">
        <w:rPr>
          <w:rFonts w:ascii="United Sans Rg Lt" w:hAnsi="United Sans Rg Lt" w:cs="Calibri"/>
        </w:rPr>
        <w:t>z dnia 29 września 2015 r.</w:t>
      </w:r>
      <w:r w:rsidRPr="00A25DC9">
        <w:rPr>
          <w:rFonts w:ascii="United Sans Rg Lt" w:hAnsi="United Sans Rg Lt" w:cs="Calibri"/>
        </w:rPr>
        <w:br/>
        <w:t>(poz. 43)</w:t>
      </w:r>
    </w:p>
    <w:p w14:paraId="226EB9F8" w14:textId="225FD47E" w:rsidR="00C26D60" w:rsidRPr="00E905D1" w:rsidRDefault="00C26D60" w:rsidP="00E905D1">
      <w:pPr>
        <w:spacing w:before="1800"/>
        <w:jc w:val="center"/>
        <w:rPr>
          <w:rFonts w:ascii="United Sans Rg Bd" w:hAnsi="United Sans Rg Bd" w:cs="Calibri"/>
          <w:b/>
          <w:bCs/>
        </w:rPr>
      </w:pPr>
      <w:r w:rsidRPr="00E905D1">
        <w:rPr>
          <w:rFonts w:ascii="United Sans Rg Bd" w:hAnsi="United Sans Rg Bd" w:cs="Calibri"/>
          <w:b/>
          <w:bCs/>
        </w:rPr>
        <w:t>STATUT</w:t>
      </w:r>
    </w:p>
    <w:p w14:paraId="1317E841" w14:textId="43FB8519" w:rsidR="00C26D60" w:rsidRPr="007E63D0" w:rsidRDefault="00C26D60" w:rsidP="007E63D0">
      <w:pPr>
        <w:jc w:val="center"/>
        <w:rPr>
          <w:rFonts w:ascii="United Sans Rg Lt" w:hAnsi="United Sans Rg Lt" w:cs="Calibri"/>
          <w:b/>
          <w:bCs/>
        </w:rPr>
      </w:pPr>
      <w:r w:rsidRPr="00E905D1">
        <w:rPr>
          <w:rFonts w:ascii="United Sans Rg Bd" w:hAnsi="United Sans Rg Bd" w:cs="Calibri"/>
          <w:b/>
          <w:bCs/>
        </w:rPr>
        <w:t>Muzeum Sztuki w Łodzi</w:t>
      </w:r>
    </w:p>
    <w:p w14:paraId="75105010" w14:textId="2F1477ED" w:rsidR="00C26D60" w:rsidRPr="00E905D1" w:rsidRDefault="00C26D60" w:rsidP="00B471DD">
      <w:pPr>
        <w:spacing w:before="960" w:after="240"/>
        <w:jc w:val="center"/>
        <w:rPr>
          <w:rFonts w:ascii="United Sans Rg Bd" w:hAnsi="United Sans Rg Bd" w:cs="Calibri"/>
          <w:b/>
          <w:bCs/>
        </w:rPr>
      </w:pPr>
      <w:r w:rsidRPr="00E905D1">
        <w:rPr>
          <w:rFonts w:ascii="United Sans Rg Bd" w:hAnsi="United Sans Rg Bd" w:cs="Calibri"/>
          <w:b/>
          <w:bCs/>
        </w:rPr>
        <w:t>Rozdział 1</w:t>
      </w:r>
    </w:p>
    <w:p w14:paraId="6A89984F" w14:textId="7025AF4C" w:rsidR="00C26D60" w:rsidRPr="00A25DC9" w:rsidRDefault="00C26D60" w:rsidP="007E4464">
      <w:pPr>
        <w:spacing w:after="480"/>
        <w:jc w:val="center"/>
        <w:rPr>
          <w:rFonts w:ascii="United Sans Rg Lt" w:hAnsi="United Sans Rg Lt" w:cs="Calibri"/>
        </w:rPr>
      </w:pPr>
      <w:r w:rsidRPr="00E905D1">
        <w:rPr>
          <w:rFonts w:ascii="United Sans Rg Bd" w:hAnsi="United Sans Rg Bd" w:cs="Calibri"/>
          <w:b/>
          <w:bCs/>
        </w:rPr>
        <w:t>Postanowienia ogólne</w:t>
      </w:r>
    </w:p>
    <w:p w14:paraId="34427119" w14:textId="21D98B25" w:rsidR="00C26D60" w:rsidRPr="00A25DC9" w:rsidRDefault="00C26D60" w:rsidP="00E905D1">
      <w:pPr>
        <w:spacing w:line="360" w:lineRule="auto"/>
        <w:ind w:firstLine="340"/>
        <w:rPr>
          <w:rFonts w:ascii="United Sans Rg Lt" w:hAnsi="United Sans Rg Lt" w:cs="Calibri"/>
        </w:rPr>
      </w:pPr>
      <w:r w:rsidRPr="00E905D1">
        <w:rPr>
          <w:rFonts w:ascii="United Sans Rg Bd" w:hAnsi="United Sans Rg Bd" w:cs="Calibri"/>
          <w:b/>
          <w:bCs/>
        </w:rPr>
        <w:t>§ 1.</w:t>
      </w:r>
      <w:r w:rsidRPr="00A25DC9">
        <w:rPr>
          <w:rFonts w:ascii="United Sans Rg Lt" w:hAnsi="United Sans Rg Lt" w:cs="Calibri"/>
        </w:rPr>
        <w:t xml:space="preserve"> Muzeum Sztuki w Łodzi, zwane dalej „Muzeum”, jest instytucją kultury prowadzoną jako wspólna instytucja kultury ministra </w:t>
      </w:r>
      <w:r w:rsidR="00540093" w:rsidRPr="00A25DC9">
        <w:rPr>
          <w:rFonts w:ascii="United Sans Rg Lt" w:hAnsi="United Sans Rg Lt" w:cs="Calibri"/>
        </w:rPr>
        <w:t>właściwego do spraw kultury i ochrony dziedzictwa narodowego, zwanego dalej „Ministrem”, i Województwa Łódzkiego, zwanego dalej „Województwem”, działającą w</w:t>
      </w:r>
      <w:r w:rsidR="007E63D0">
        <w:rPr>
          <w:rFonts w:ascii="United Sans Rg Lt" w:hAnsi="United Sans Rg Lt" w:cs="Calibri"/>
        </w:rPr>
        <w:t> </w:t>
      </w:r>
      <w:r w:rsidR="00540093" w:rsidRPr="00A25DC9">
        <w:rPr>
          <w:rFonts w:ascii="United Sans Rg Lt" w:hAnsi="United Sans Rg Lt" w:cs="Calibri"/>
        </w:rPr>
        <w:t>szczególności na podstawie:</w:t>
      </w:r>
    </w:p>
    <w:p w14:paraId="23530E0F" w14:textId="0CEA1598" w:rsidR="00540093" w:rsidRPr="007E63D0" w:rsidRDefault="00540093" w:rsidP="00E905D1">
      <w:pPr>
        <w:pStyle w:val="Akapitzlist"/>
        <w:numPr>
          <w:ilvl w:val="0"/>
          <w:numId w:val="2"/>
        </w:numPr>
        <w:spacing w:line="360" w:lineRule="auto"/>
        <w:rPr>
          <w:rFonts w:ascii="United Sans Rg Lt" w:hAnsi="United Sans Rg Lt" w:cs="Calibri"/>
        </w:rPr>
      </w:pPr>
      <w:r w:rsidRPr="007E63D0">
        <w:rPr>
          <w:rFonts w:ascii="United Sans Rg Lt" w:hAnsi="United Sans Rg Lt" w:cs="Calibri"/>
        </w:rPr>
        <w:t>ustawy z dnia 21 listopada 1996 r. o muzeach (Dz. U. z 2012 r. poz. 987), zwanej dalej „ustawą o</w:t>
      </w:r>
      <w:r w:rsidR="007E63D0">
        <w:rPr>
          <w:rFonts w:ascii="United Sans Rg Lt" w:hAnsi="United Sans Rg Lt" w:cs="Calibri"/>
        </w:rPr>
        <w:t> </w:t>
      </w:r>
      <w:r w:rsidRPr="007E63D0">
        <w:rPr>
          <w:rFonts w:ascii="United Sans Rg Lt" w:hAnsi="United Sans Rg Lt" w:cs="Calibri"/>
        </w:rPr>
        <w:t>muzeach”;</w:t>
      </w:r>
    </w:p>
    <w:p w14:paraId="6A89499A" w14:textId="311CFDBC" w:rsidR="00540093" w:rsidRPr="007E63D0" w:rsidRDefault="00540093" w:rsidP="00E905D1">
      <w:pPr>
        <w:pStyle w:val="Akapitzlist"/>
        <w:numPr>
          <w:ilvl w:val="0"/>
          <w:numId w:val="2"/>
        </w:numPr>
        <w:spacing w:line="360" w:lineRule="auto"/>
        <w:rPr>
          <w:rFonts w:ascii="United Sans Rg Lt" w:hAnsi="United Sans Rg Lt" w:cs="Calibri"/>
        </w:rPr>
      </w:pPr>
      <w:r w:rsidRPr="007E63D0">
        <w:rPr>
          <w:rFonts w:ascii="United Sans Rg Lt" w:hAnsi="United Sans Rg Lt" w:cs="Calibri"/>
        </w:rPr>
        <w:t xml:space="preserve">ustawy z dnia 25 października 1991 r. o organizowaniu i prowadzeniu działalności kulturalnej </w:t>
      </w:r>
      <w:r w:rsidR="007E63D0">
        <w:rPr>
          <w:rFonts w:ascii="United Sans Rg Lt" w:hAnsi="United Sans Rg Lt" w:cs="Calibri"/>
        </w:rPr>
        <w:br/>
      </w:r>
      <w:r w:rsidRPr="007E63D0">
        <w:rPr>
          <w:rFonts w:ascii="United Sans Rg Lt" w:hAnsi="United Sans Rg Lt" w:cs="Calibri"/>
        </w:rPr>
        <w:t>(Dz. U. z 2012 r. poz. 406, z 2014 r. poz. 423 oraz z 2015 r. poz. 337), zwanej dalej „ustawą o</w:t>
      </w:r>
      <w:r w:rsidR="007E63D0">
        <w:rPr>
          <w:rFonts w:ascii="United Sans Rg Lt" w:hAnsi="United Sans Rg Lt" w:cs="Calibri"/>
        </w:rPr>
        <w:t> </w:t>
      </w:r>
      <w:r w:rsidRPr="007E63D0">
        <w:rPr>
          <w:rFonts w:ascii="United Sans Rg Lt" w:hAnsi="United Sans Rg Lt" w:cs="Calibri"/>
        </w:rPr>
        <w:t>organizowaniu i prowadzeniu działalności kulturalnej”;</w:t>
      </w:r>
    </w:p>
    <w:p w14:paraId="03D3F349" w14:textId="09908E69" w:rsidR="00540093" w:rsidRPr="007E63D0" w:rsidRDefault="00540093" w:rsidP="00E905D1">
      <w:pPr>
        <w:pStyle w:val="Akapitzlist"/>
        <w:numPr>
          <w:ilvl w:val="0"/>
          <w:numId w:val="2"/>
        </w:numPr>
        <w:spacing w:line="360" w:lineRule="auto"/>
        <w:rPr>
          <w:rFonts w:ascii="United Sans Rg Lt" w:hAnsi="United Sans Rg Lt" w:cs="Calibri"/>
        </w:rPr>
      </w:pPr>
      <w:r w:rsidRPr="007E63D0">
        <w:rPr>
          <w:rFonts w:ascii="United Sans Rg Lt" w:hAnsi="United Sans Rg Lt" w:cs="Calibri"/>
        </w:rPr>
        <w:t>umowy w sprawie prowadzenia jako wspólnej instytucji kultury – Muzeum Sztuki w Łodzi, zawartej dnia 17 października 2005 r., zwanej dalej „umową”;</w:t>
      </w:r>
    </w:p>
    <w:p w14:paraId="0B5AE6E0" w14:textId="25C336CF" w:rsidR="00540093" w:rsidRPr="007E63D0" w:rsidRDefault="00540093" w:rsidP="00E905D1">
      <w:pPr>
        <w:pStyle w:val="Akapitzlist"/>
        <w:numPr>
          <w:ilvl w:val="0"/>
          <w:numId w:val="2"/>
        </w:numPr>
        <w:spacing w:line="360" w:lineRule="auto"/>
        <w:rPr>
          <w:rFonts w:ascii="United Sans Rg Lt" w:hAnsi="United Sans Rg Lt" w:cs="Calibri"/>
        </w:rPr>
      </w:pPr>
      <w:r w:rsidRPr="007E63D0">
        <w:rPr>
          <w:rFonts w:ascii="United Sans Rg Lt" w:hAnsi="United Sans Rg Lt" w:cs="Calibri"/>
        </w:rPr>
        <w:t>statutu.</w:t>
      </w:r>
    </w:p>
    <w:p w14:paraId="2B2C4206" w14:textId="53E54CC0" w:rsidR="00540093" w:rsidRPr="00A25DC9" w:rsidRDefault="00540093" w:rsidP="00B471DD">
      <w:pPr>
        <w:spacing w:before="480"/>
        <w:ind w:firstLine="340"/>
        <w:rPr>
          <w:rFonts w:ascii="United Sans Rg Lt" w:hAnsi="United Sans Rg Lt" w:cs="Calibri"/>
        </w:rPr>
      </w:pPr>
      <w:r w:rsidRPr="00E905D1">
        <w:rPr>
          <w:rFonts w:ascii="United Sans Rg Bd" w:hAnsi="United Sans Rg Bd" w:cs="Calibri"/>
          <w:b/>
          <w:bCs/>
        </w:rPr>
        <w:t>§ 2.</w:t>
      </w:r>
      <w:r w:rsidRPr="00A25DC9">
        <w:rPr>
          <w:rFonts w:ascii="United Sans Rg Lt" w:hAnsi="United Sans Rg Lt" w:cs="Calibri"/>
        </w:rPr>
        <w:t xml:space="preserve"> 1. Muzeum jest wpisane do rejestru instytucji kultury prowadzonego przez Ministra pod numerem RIK 68/2006.</w:t>
      </w:r>
    </w:p>
    <w:p w14:paraId="2A24BD77" w14:textId="0DDDF2EC" w:rsidR="00540093" w:rsidRPr="00A25DC9" w:rsidRDefault="00DD5DE7" w:rsidP="007E63D0">
      <w:pPr>
        <w:ind w:firstLine="340"/>
        <w:rPr>
          <w:rFonts w:ascii="United Sans Rg Lt" w:hAnsi="United Sans Rg Lt" w:cs="Calibri"/>
        </w:rPr>
      </w:pPr>
      <w:r>
        <w:rPr>
          <w:rFonts w:ascii="United Sans Rg Lt" w:hAnsi="United Sans Rg Lt" w:cs="Calibri"/>
        </w:rPr>
        <w:tab/>
      </w:r>
      <w:r w:rsidR="00540093" w:rsidRPr="00A25DC9">
        <w:rPr>
          <w:rFonts w:ascii="United Sans Rg Lt" w:hAnsi="United Sans Rg Lt" w:cs="Calibri"/>
        </w:rPr>
        <w:t>2. Muzeum jest wpisane do Państwowego Rejestru Muzeów pod numerem PRM/53/98.</w:t>
      </w:r>
    </w:p>
    <w:p w14:paraId="41A23E07" w14:textId="16BCFCB6" w:rsidR="00540093" w:rsidRPr="00A25DC9" w:rsidRDefault="00DD5DE7" w:rsidP="007E63D0">
      <w:pPr>
        <w:ind w:firstLine="340"/>
        <w:rPr>
          <w:rFonts w:ascii="United Sans Rg Lt" w:hAnsi="United Sans Rg Lt" w:cs="Calibri"/>
        </w:rPr>
      </w:pPr>
      <w:r>
        <w:rPr>
          <w:rFonts w:ascii="United Sans Rg Lt" w:hAnsi="United Sans Rg Lt" w:cs="Calibri"/>
        </w:rPr>
        <w:tab/>
      </w:r>
      <w:r w:rsidR="00540093" w:rsidRPr="00A25DC9">
        <w:rPr>
          <w:rFonts w:ascii="United Sans Rg Lt" w:hAnsi="United Sans Rg Lt" w:cs="Calibri"/>
        </w:rPr>
        <w:t>3. Muzeum posiada osobowość prawną.</w:t>
      </w:r>
    </w:p>
    <w:p w14:paraId="16A0085B" w14:textId="040675C3" w:rsidR="00540093" w:rsidRPr="00A25DC9" w:rsidRDefault="00540093" w:rsidP="00B471DD">
      <w:pPr>
        <w:spacing w:before="480"/>
        <w:ind w:firstLine="340"/>
        <w:rPr>
          <w:rFonts w:ascii="United Sans Rg Lt" w:hAnsi="United Sans Rg Lt" w:cs="Calibri"/>
        </w:rPr>
      </w:pPr>
      <w:r w:rsidRPr="00E905D1">
        <w:rPr>
          <w:rFonts w:ascii="United Sans Rg Bd" w:hAnsi="United Sans Rg Bd" w:cs="Calibri"/>
          <w:b/>
          <w:bCs/>
        </w:rPr>
        <w:t>§ 3.</w:t>
      </w:r>
      <w:r w:rsidRPr="00A25DC9">
        <w:rPr>
          <w:rFonts w:ascii="United Sans Rg Lt" w:hAnsi="United Sans Rg Lt" w:cs="Calibri"/>
        </w:rPr>
        <w:t xml:space="preserve"> 1. Minister i Województwo zapewniają środki potrzebne do utrzymania i rozwoju Muzeum.</w:t>
      </w:r>
    </w:p>
    <w:p w14:paraId="25326F9A" w14:textId="2379AC91" w:rsidR="00540093" w:rsidRPr="00A25DC9" w:rsidRDefault="00DD5DE7" w:rsidP="00B471DD">
      <w:pPr>
        <w:ind w:firstLine="340"/>
        <w:rPr>
          <w:rFonts w:ascii="United Sans Rg Lt" w:hAnsi="United Sans Rg Lt" w:cs="Calibri"/>
        </w:rPr>
      </w:pPr>
      <w:r>
        <w:rPr>
          <w:rFonts w:ascii="United Sans Rg Lt" w:hAnsi="United Sans Rg Lt" w:cs="Calibri"/>
        </w:rPr>
        <w:tab/>
      </w:r>
      <w:r w:rsidR="00540093" w:rsidRPr="00A25DC9">
        <w:rPr>
          <w:rFonts w:ascii="United Sans Rg Lt" w:hAnsi="United Sans Rg Lt" w:cs="Calibri"/>
        </w:rPr>
        <w:t>2. Minister i Województwo gwarantują bezpieczeństwo i integralność zbiorów Muzeum.</w:t>
      </w:r>
    </w:p>
    <w:p w14:paraId="2EE82F41" w14:textId="4CB3B4DD" w:rsidR="00540093" w:rsidRPr="00A25DC9" w:rsidRDefault="00540093" w:rsidP="00B471DD">
      <w:pPr>
        <w:spacing w:before="480"/>
        <w:ind w:firstLine="340"/>
        <w:rPr>
          <w:rFonts w:ascii="United Sans Rg Lt" w:hAnsi="United Sans Rg Lt" w:cs="Calibri"/>
        </w:rPr>
      </w:pPr>
      <w:r w:rsidRPr="00E905D1">
        <w:rPr>
          <w:rFonts w:ascii="United Sans Rg Bd" w:hAnsi="United Sans Rg Bd" w:cs="Calibri"/>
          <w:b/>
          <w:bCs/>
        </w:rPr>
        <w:t>§ 4.</w:t>
      </w:r>
      <w:r w:rsidRPr="00A25DC9">
        <w:rPr>
          <w:rFonts w:ascii="United Sans Rg Lt" w:hAnsi="United Sans Rg Lt" w:cs="Calibri"/>
        </w:rPr>
        <w:t xml:space="preserve"> Siedzibą Muzeum jest Łódź, a </w:t>
      </w:r>
      <w:r w:rsidR="00B71075" w:rsidRPr="00A25DC9">
        <w:rPr>
          <w:rFonts w:ascii="United Sans Rg Lt" w:hAnsi="United Sans Rg Lt" w:cs="Calibri"/>
        </w:rPr>
        <w:t>terenem działania obszar Rzeczypospolitej Polskiej i</w:t>
      </w:r>
      <w:r w:rsidR="00E905D1">
        <w:rPr>
          <w:rFonts w:ascii="Calibri" w:hAnsi="Calibri" w:cs="Calibri"/>
        </w:rPr>
        <w:t> </w:t>
      </w:r>
      <w:r w:rsidR="00B71075" w:rsidRPr="00A25DC9">
        <w:rPr>
          <w:rFonts w:ascii="United Sans Rg Lt" w:hAnsi="United Sans Rg Lt" w:cs="Calibri"/>
        </w:rPr>
        <w:t>zagranica.</w:t>
      </w:r>
    </w:p>
    <w:p w14:paraId="48573463" w14:textId="1B37CC70" w:rsidR="00B71075" w:rsidRPr="00A25DC9" w:rsidRDefault="00B71075" w:rsidP="00B471DD">
      <w:pPr>
        <w:spacing w:before="480"/>
        <w:ind w:firstLine="340"/>
        <w:rPr>
          <w:rFonts w:ascii="United Sans Rg Lt" w:hAnsi="United Sans Rg Lt" w:cs="Calibri"/>
        </w:rPr>
      </w:pPr>
      <w:r w:rsidRPr="00E905D1">
        <w:rPr>
          <w:rFonts w:ascii="United Sans Rg Bd" w:hAnsi="United Sans Rg Bd" w:cs="Calibri"/>
          <w:b/>
          <w:bCs/>
        </w:rPr>
        <w:lastRenderedPageBreak/>
        <w:t>§ 5.</w:t>
      </w:r>
      <w:r w:rsidRPr="00A25DC9">
        <w:rPr>
          <w:rFonts w:ascii="United Sans Rg Lt" w:hAnsi="United Sans Rg Lt" w:cs="Calibri"/>
        </w:rPr>
        <w:t xml:space="preserve"> 1. Muzeum używa okrągłej pieczęci z wizerunkiem orła ustalonym dla godła Rzeczypospolitej Polskiej oraz nazwą Muzeum w otoku w brzmieniu „Muzeum Sztuki w Łodzi”.</w:t>
      </w:r>
    </w:p>
    <w:p w14:paraId="7FF16CD1" w14:textId="3CAF1306" w:rsidR="00B71075" w:rsidRPr="00A25DC9" w:rsidRDefault="00DD5DE7" w:rsidP="00B471DD">
      <w:pPr>
        <w:ind w:firstLine="340"/>
        <w:rPr>
          <w:rFonts w:ascii="United Sans Rg Lt" w:hAnsi="United Sans Rg Lt" w:cs="Calibri"/>
        </w:rPr>
      </w:pPr>
      <w:r>
        <w:rPr>
          <w:rFonts w:ascii="United Sans Rg Lt" w:hAnsi="United Sans Rg Lt" w:cs="Calibri"/>
        </w:rPr>
        <w:tab/>
      </w:r>
      <w:r w:rsidR="00B71075" w:rsidRPr="00A25DC9">
        <w:rPr>
          <w:rFonts w:ascii="United Sans Rg Lt" w:hAnsi="United Sans Rg Lt" w:cs="Calibri"/>
        </w:rPr>
        <w:t>2. Muzeum może używać nazwy skróconej w brzmieniu „MSL”.</w:t>
      </w:r>
    </w:p>
    <w:p w14:paraId="5DEF3A37" w14:textId="664959DF" w:rsidR="00B71075" w:rsidRPr="00E905D1" w:rsidRDefault="00B71075" w:rsidP="00E905D1">
      <w:pPr>
        <w:spacing w:before="480" w:after="240"/>
        <w:jc w:val="center"/>
        <w:rPr>
          <w:rFonts w:ascii="United Sans Rg Bd" w:hAnsi="United Sans Rg Bd" w:cs="Calibri"/>
          <w:b/>
          <w:bCs/>
        </w:rPr>
      </w:pPr>
      <w:r w:rsidRPr="00E905D1">
        <w:rPr>
          <w:rFonts w:ascii="United Sans Rg Bd" w:hAnsi="United Sans Rg Bd" w:cs="Calibri"/>
          <w:b/>
          <w:bCs/>
        </w:rPr>
        <w:t>Rozdział 2</w:t>
      </w:r>
    </w:p>
    <w:p w14:paraId="3BC0F3EC" w14:textId="21BE9529" w:rsidR="00B71075" w:rsidRPr="00E905D1" w:rsidRDefault="00B71075" w:rsidP="00B471DD">
      <w:pPr>
        <w:jc w:val="center"/>
        <w:rPr>
          <w:rFonts w:ascii="United Sans Rg Bd" w:hAnsi="United Sans Rg Bd" w:cs="Calibri"/>
          <w:b/>
          <w:bCs/>
        </w:rPr>
      </w:pPr>
      <w:r w:rsidRPr="00E905D1">
        <w:rPr>
          <w:rFonts w:ascii="United Sans Rg Bd" w:hAnsi="United Sans Rg Bd" w:cs="Calibri"/>
          <w:b/>
          <w:bCs/>
        </w:rPr>
        <w:t>Zakres działania Muzeum i rodzaj gromadzonych zbiorów</w:t>
      </w:r>
    </w:p>
    <w:p w14:paraId="18DB4F4A" w14:textId="5300DC76" w:rsidR="00B71075" w:rsidRPr="00A25DC9" w:rsidRDefault="00B71075" w:rsidP="00E905D1">
      <w:pPr>
        <w:spacing w:before="360" w:line="360" w:lineRule="auto"/>
        <w:ind w:firstLine="340"/>
        <w:rPr>
          <w:rFonts w:ascii="United Sans Rg Lt" w:hAnsi="United Sans Rg Lt" w:cs="Calibri"/>
        </w:rPr>
      </w:pPr>
      <w:r w:rsidRPr="00E905D1">
        <w:rPr>
          <w:rFonts w:ascii="United Sans Rg Bd" w:hAnsi="United Sans Rg Bd" w:cs="Calibri"/>
          <w:b/>
          <w:bCs/>
        </w:rPr>
        <w:t>§ 6.</w:t>
      </w:r>
      <w:r w:rsidRPr="00E905D1">
        <w:rPr>
          <w:rFonts w:ascii="United Sans Rg Bd" w:hAnsi="United Sans Rg Bd" w:cs="Calibri"/>
        </w:rPr>
        <w:t xml:space="preserve"> </w:t>
      </w:r>
      <w:r w:rsidRPr="00A25DC9">
        <w:rPr>
          <w:rFonts w:ascii="United Sans Rg Lt" w:hAnsi="United Sans Rg Lt" w:cs="Calibri"/>
        </w:rPr>
        <w:t>Do zakresu działania Muzeum należy gromadzenie oraz prezentowanie dzieł sztuki, ze szczególnym uwzględnieniem sztuki XIX, XX i XXI wieku, oraz promowanie nowoczesnych zjawisk artystycznych.</w:t>
      </w:r>
    </w:p>
    <w:p w14:paraId="0FE324C8" w14:textId="43B16BDE" w:rsidR="00B71075" w:rsidRPr="00A25DC9" w:rsidRDefault="00B71075" w:rsidP="00E905D1">
      <w:pPr>
        <w:spacing w:before="480" w:line="360" w:lineRule="auto"/>
        <w:ind w:firstLine="340"/>
        <w:rPr>
          <w:rFonts w:ascii="United Sans Rg Lt" w:hAnsi="United Sans Rg Lt" w:cs="Calibri"/>
        </w:rPr>
      </w:pPr>
      <w:r w:rsidRPr="00E905D1">
        <w:rPr>
          <w:rFonts w:ascii="United Sans Rg Bd" w:hAnsi="United Sans Rg Bd" w:cs="Calibri"/>
          <w:b/>
          <w:bCs/>
        </w:rPr>
        <w:t>§ 7.</w:t>
      </w:r>
      <w:r w:rsidRPr="00A25DC9">
        <w:rPr>
          <w:rFonts w:ascii="United Sans Rg Lt" w:hAnsi="United Sans Rg Lt" w:cs="Calibri"/>
        </w:rPr>
        <w:t xml:space="preserve"> 1. Muzeum prowadzi działalność w szczególności przez:</w:t>
      </w:r>
    </w:p>
    <w:p w14:paraId="4B0231AF" w14:textId="0F85EDDD" w:rsidR="00B71075" w:rsidRPr="00B471DD" w:rsidRDefault="00B71075" w:rsidP="00E905D1">
      <w:pPr>
        <w:pStyle w:val="Akapitzlist"/>
        <w:numPr>
          <w:ilvl w:val="0"/>
          <w:numId w:val="4"/>
        </w:numPr>
        <w:spacing w:line="360" w:lineRule="auto"/>
        <w:rPr>
          <w:rFonts w:ascii="United Sans Rg Lt" w:hAnsi="United Sans Rg Lt" w:cs="Calibri"/>
        </w:rPr>
      </w:pPr>
      <w:r w:rsidRPr="00B471DD">
        <w:rPr>
          <w:rFonts w:ascii="United Sans Rg Lt" w:hAnsi="United Sans Rg Lt" w:cs="Calibri"/>
        </w:rPr>
        <w:t>gromadzenie zbiorów i materiałów dokumentacyjnych w statutowo określonym zakresie;</w:t>
      </w:r>
    </w:p>
    <w:p w14:paraId="61D5C66D" w14:textId="7C2D4BA1" w:rsidR="00B71075" w:rsidRPr="00B471DD" w:rsidRDefault="00B71075" w:rsidP="00E905D1">
      <w:pPr>
        <w:pStyle w:val="Akapitzlist"/>
        <w:numPr>
          <w:ilvl w:val="0"/>
          <w:numId w:val="4"/>
        </w:numPr>
        <w:spacing w:line="360" w:lineRule="auto"/>
        <w:rPr>
          <w:rFonts w:ascii="United Sans Rg Lt" w:hAnsi="United Sans Rg Lt" w:cs="Calibri"/>
        </w:rPr>
      </w:pPr>
      <w:r w:rsidRPr="00B471DD">
        <w:rPr>
          <w:rFonts w:ascii="United Sans Rg Lt" w:hAnsi="United Sans Rg Lt" w:cs="Calibri"/>
        </w:rPr>
        <w:t>inwentaryzowanie, katalogowanie i naukowe opracowywanie zgromadzonych zbiorów i</w:t>
      </w:r>
      <w:r w:rsidR="00B471DD">
        <w:rPr>
          <w:rFonts w:ascii="United Sans Rg Lt" w:hAnsi="United Sans Rg Lt" w:cs="Calibri"/>
        </w:rPr>
        <w:t> </w:t>
      </w:r>
      <w:r w:rsidRPr="00B471DD">
        <w:rPr>
          <w:rFonts w:ascii="United Sans Rg Lt" w:hAnsi="United Sans Rg Lt" w:cs="Calibri"/>
        </w:rPr>
        <w:t>materiałów dokumentacyjnych;</w:t>
      </w:r>
    </w:p>
    <w:p w14:paraId="6E76B27F" w14:textId="71109841" w:rsidR="00B71075" w:rsidRPr="00B471DD" w:rsidRDefault="00B71075" w:rsidP="00E905D1">
      <w:pPr>
        <w:pStyle w:val="Akapitzlist"/>
        <w:numPr>
          <w:ilvl w:val="0"/>
          <w:numId w:val="4"/>
        </w:numPr>
        <w:spacing w:line="360" w:lineRule="auto"/>
        <w:rPr>
          <w:rFonts w:ascii="United Sans Rg Lt" w:hAnsi="United Sans Rg Lt" w:cs="Calibri"/>
        </w:rPr>
      </w:pPr>
      <w:r w:rsidRPr="00B471DD">
        <w:rPr>
          <w:rFonts w:ascii="United Sans Rg Lt" w:hAnsi="United Sans Rg Lt" w:cs="Calibri"/>
        </w:rPr>
        <w:t xml:space="preserve">przechowywanie zgromadzonych zbiorów, </w:t>
      </w:r>
      <w:r w:rsidR="009C4D90" w:rsidRPr="00B471DD">
        <w:rPr>
          <w:rFonts w:ascii="United Sans Rg Lt" w:hAnsi="United Sans Rg Lt" w:cs="Calibri"/>
        </w:rPr>
        <w:t>w warunkach zapewniających im właściwy stan zachowania i bezpieczeństwo, oraz magazynowanie ich w sposób dostępny do celów naukowych;</w:t>
      </w:r>
    </w:p>
    <w:p w14:paraId="2FCA8E2B" w14:textId="22D46F2F" w:rsidR="009C4D90" w:rsidRPr="00B471DD" w:rsidRDefault="009C4D90" w:rsidP="00E905D1">
      <w:pPr>
        <w:pStyle w:val="Akapitzlist"/>
        <w:numPr>
          <w:ilvl w:val="0"/>
          <w:numId w:val="4"/>
        </w:numPr>
        <w:spacing w:line="360" w:lineRule="auto"/>
        <w:rPr>
          <w:rFonts w:ascii="United Sans Rg Lt" w:hAnsi="United Sans Rg Lt" w:cs="Calibri"/>
        </w:rPr>
      </w:pPr>
      <w:r w:rsidRPr="00B471DD">
        <w:rPr>
          <w:rFonts w:ascii="United Sans Rg Lt" w:hAnsi="United Sans Rg Lt" w:cs="Calibri"/>
        </w:rPr>
        <w:t>zabezpieczenie i konserwację zbiorów;</w:t>
      </w:r>
    </w:p>
    <w:p w14:paraId="66D19168" w14:textId="481355D0" w:rsidR="009C4D90" w:rsidRPr="00B471DD" w:rsidRDefault="009C4D90" w:rsidP="00E905D1">
      <w:pPr>
        <w:pStyle w:val="Akapitzlist"/>
        <w:numPr>
          <w:ilvl w:val="0"/>
          <w:numId w:val="4"/>
        </w:numPr>
        <w:spacing w:line="360" w:lineRule="auto"/>
        <w:rPr>
          <w:rFonts w:ascii="United Sans Rg Lt" w:hAnsi="United Sans Rg Lt" w:cs="Calibri"/>
        </w:rPr>
      </w:pPr>
      <w:r w:rsidRPr="00B471DD">
        <w:rPr>
          <w:rFonts w:ascii="United Sans Rg Lt" w:hAnsi="United Sans Rg Lt" w:cs="Calibri"/>
        </w:rPr>
        <w:t>organizowanie wystaw stałych, czasowych i objazdowych, oraz przygotowywanie ich programu;</w:t>
      </w:r>
    </w:p>
    <w:p w14:paraId="32B9F5C3" w14:textId="23FADDE5" w:rsidR="009C4D90" w:rsidRPr="00B471DD" w:rsidRDefault="009C4D90" w:rsidP="00E905D1">
      <w:pPr>
        <w:pStyle w:val="Akapitzlist"/>
        <w:numPr>
          <w:ilvl w:val="0"/>
          <w:numId w:val="4"/>
        </w:numPr>
        <w:spacing w:line="360" w:lineRule="auto"/>
        <w:rPr>
          <w:rFonts w:ascii="United Sans Rg Lt" w:hAnsi="United Sans Rg Lt" w:cs="Calibri"/>
        </w:rPr>
      </w:pPr>
      <w:r w:rsidRPr="00B471DD">
        <w:rPr>
          <w:rFonts w:ascii="United Sans Rg Lt" w:hAnsi="United Sans Rg Lt" w:cs="Calibri"/>
        </w:rPr>
        <w:t>organizowanie i prowadzenie badań naukowych;</w:t>
      </w:r>
    </w:p>
    <w:p w14:paraId="69DE103D" w14:textId="2A412971" w:rsidR="009C4D90" w:rsidRPr="00B471DD" w:rsidRDefault="009C4D90" w:rsidP="00E905D1">
      <w:pPr>
        <w:pStyle w:val="Akapitzlist"/>
        <w:numPr>
          <w:ilvl w:val="0"/>
          <w:numId w:val="4"/>
        </w:numPr>
        <w:spacing w:line="360" w:lineRule="auto"/>
        <w:rPr>
          <w:rFonts w:ascii="United Sans Rg Lt" w:hAnsi="United Sans Rg Lt" w:cs="Calibri"/>
        </w:rPr>
      </w:pPr>
      <w:r w:rsidRPr="00B471DD">
        <w:rPr>
          <w:rFonts w:ascii="United Sans Rg Lt" w:hAnsi="United Sans Rg Lt" w:cs="Calibri"/>
        </w:rPr>
        <w:t>udostępnianie zbiorów do celów naukowych i edukacyjnych;</w:t>
      </w:r>
    </w:p>
    <w:p w14:paraId="42984F0F" w14:textId="64A2413F" w:rsidR="009C4D90" w:rsidRPr="00B471DD" w:rsidRDefault="009C4D90" w:rsidP="00E905D1">
      <w:pPr>
        <w:pStyle w:val="Akapitzlist"/>
        <w:numPr>
          <w:ilvl w:val="0"/>
          <w:numId w:val="4"/>
        </w:numPr>
        <w:spacing w:line="360" w:lineRule="auto"/>
        <w:rPr>
          <w:rFonts w:ascii="United Sans Rg Lt" w:hAnsi="United Sans Rg Lt" w:cs="Calibri"/>
        </w:rPr>
      </w:pPr>
      <w:r w:rsidRPr="00B471DD">
        <w:rPr>
          <w:rFonts w:ascii="United Sans Rg Lt" w:hAnsi="United Sans Rg Lt" w:cs="Calibri"/>
        </w:rPr>
        <w:t>prowadzenie działalności edukacyjnej i artystycznej, obejmującej m.in. wykłady, koncerty, projekcje filmowe, spektakle;</w:t>
      </w:r>
    </w:p>
    <w:p w14:paraId="1B74621B" w14:textId="437E05F5" w:rsidR="009C4D90" w:rsidRPr="00B471DD" w:rsidRDefault="009C4D90" w:rsidP="00E905D1">
      <w:pPr>
        <w:pStyle w:val="Akapitzlist"/>
        <w:numPr>
          <w:ilvl w:val="0"/>
          <w:numId w:val="4"/>
        </w:numPr>
        <w:spacing w:line="360" w:lineRule="auto"/>
        <w:rPr>
          <w:rFonts w:ascii="United Sans Rg Lt" w:hAnsi="United Sans Rg Lt" w:cs="Calibri"/>
        </w:rPr>
      </w:pPr>
      <w:r w:rsidRPr="00B471DD">
        <w:rPr>
          <w:rFonts w:ascii="United Sans Rg Lt" w:hAnsi="United Sans Rg Lt" w:cs="Calibri"/>
        </w:rPr>
        <w:t>zapewnienie właściwych warunków zwiedzania i korzystania ze zbiorów;</w:t>
      </w:r>
    </w:p>
    <w:p w14:paraId="1466A967" w14:textId="016B19C0" w:rsidR="009C4D90" w:rsidRPr="00B471DD" w:rsidRDefault="009C4D90" w:rsidP="00E905D1">
      <w:pPr>
        <w:pStyle w:val="Akapitzlist"/>
        <w:numPr>
          <w:ilvl w:val="0"/>
          <w:numId w:val="4"/>
        </w:numPr>
        <w:spacing w:line="360" w:lineRule="auto"/>
        <w:rPr>
          <w:rFonts w:ascii="United Sans Rg Lt" w:hAnsi="United Sans Rg Lt" w:cs="Calibri"/>
        </w:rPr>
      </w:pPr>
      <w:r w:rsidRPr="00B471DD">
        <w:rPr>
          <w:rFonts w:ascii="United Sans Rg Lt" w:hAnsi="United Sans Rg Lt" w:cs="Calibri"/>
        </w:rPr>
        <w:t>prowadzenie działalności wydawniczej, w tym m.in. publikowanie wyników badań naukowych, katalogów wystaw, przewodników dotyczących zbiorów Muzeum, prac popularnonaukowych, z zakresu swojej działalności.</w:t>
      </w:r>
    </w:p>
    <w:p w14:paraId="1158CA1E" w14:textId="6D88C335" w:rsidR="009C4D90" w:rsidRPr="00A25DC9" w:rsidRDefault="0073431B" w:rsidP="00E905D1">
      <w:pPr>
        <w:spacing w:line="360" w:lineRule="auto"/>
        <w:ind w:firstLine="708"/>
        <w:rPr>
          <w:rFonts w:ascii="United Sans Rg Lt" w:hAnsi="United Sans Rg Lt" w:cs="Calibri"/>
        </w:rPr>
      </w:pPr>
      <w:r w:rsidRPr="00A25DC9">
        <w:rPr>
          <w:rFonts w:ascii="United Sans Rg Lt" w:hAnsi="United Sans Rg Lt" w:cs="Calibri"/>
        </w:rPr>
        <w:t>2. Muzeum może realizować swoje zadania poprzez współpracę z polskimi i zagranicznymi instytucjami kultury, edukacyjnymi i naukowymi, organami administracji rządowej i samorządowej, organizacjami pozarządowymi, a także jednostkami organizacyjnymi nieposiadającymi osobowości prawnej oraz osobami fizycznymi.</w:t>
      </w:r>
    </w:p>
    <w:p w14:paraId="64C036ED" w14:textId="33499F40" w:rsidR="0073431B" w:rsidRPr="00A25DC9" w:rsidRDefault="0073431B" w:rsidP="00E905D1">
      <w:pPr>
        <w:spacing w:before="480" w:line="360" w:lineRule="auto"/>
        <w:ind w:firstLine="340"/>
        <w:rPr>
          <w:rFonts w:ascii="United Sans Rg Lt" w:hAnsi="United Sans Rg Lt" w:cs="Calibri"/>
        </w:rPr>
      </w:pPr>
      <w:r w:rsidRPr="00E905D1">
        <w:rPr>
          <w:rFonts w:ascii="United Sans Rg Bd" w:hAnsi="United Sans Rg Bd" w:cs="Calibri"/>
          <w:b/>
          <w:bCs/>
        </w:rPr>
        <w:t>§ 8.</w:t>
      </w:r>
      <w:r w:rsidRPr="00A25DC9">
        <w:rPr>
          <w:rFonts w:ascii="United Sans Rg Lt" w:hAnsi="United Sans Rg Lt" w:cs="Calibri"/>
        </w:rPr>
        <w:t xml:space="preserve"> Muzeum gromadzi dzieła sztuki dawnej, w szczególności XIX i przełomu XIX i XX wieku, oraz sztuki nowoczesnej i współczesnej polskiej i obcej, utrwalone w różnym materiale i na różnych nośnikach, a także dokumentację z tego zakresu, w tym w szczególności:</w:t>
      </w:r>
    </w:p>
    <w:p w14:paraId="02FB1866" w14:textId="341978BA" w:rsidR="0073431B" w:rsidRPr="00B471DD" w:rsidRDefault="0073431B" w:rsidP="00E905D1">
      <w:pPr>
        <w:pStyle w:val="Akapitzlist"/>
        <w:numPr>
          <w:ilvl w:val="0"/>
          <w:numId w:val="6"/>
        </w:numPr>
        <w:spacing w:line="360" w:lineRule="auto"/>
        <w:rPr>
          <w:rFonts w:ascii="United Sans Rg Lt" w:hAnsi="United Sans Rg Lt" w:cs="Calibri"/>
        </w:rPr>
      </w:pPr>
      <w:r w:rsidRPr="00B471DD">
        <w:rPr>
          <w:rFonts w:ascii="United Sans Rg Lt" w:hAnsi="United Sans Rg Lt" w:cs="Calibri"/>
        </w:rPr>
        <w:t>malarstwo;</w:t>
      </w:r>
    </w:p>
    <w:p w14:paraId="3AA5311B" w14:textId="16FAABE6" w:rsidR="0073431B" w:rsidRPr="00B471DD" w:rsidRDefault="0073431B" w:rsidP="00E905D1">
      <w:pPr>
        <w:pStyle w:val="Akapitzlist"/>
        <w:numPr>
          <w:ilvl w:val="0"/>
          <w:numId w:val="6"/>
        </w:numPr>
        <w:spacing w:line="360" w:lineRule="auto"/>
        <w:rPr>
          <w:rFonts w:ascii="United Sans Rg Lt" w:hAnsi="United Sans Rg Lt" w:cs="Calibri"/>
        </w:rPr>
      </w:pPr>
      <w:r w:rsidRPr="00B471DD">
        <w:rPr>
          <w:rFonts w:ascii="United Sans Rg Lt" w:hAnsi="United Sans Rg Lt" w:cs="Calibri"/>
        </w:rPr>
        <w:t>rzeźbę;</w:t>
      </w:r>
    </w:p>
    <w:p w14:paraId="7AA36BD6" w14:textId="6411CCE9" w:rsidR="0073431B" w:rsidRPr="00B471DD" w:rsidRDefault="0073431B" w:rsidP="00E905D1">
      <w:pPr>
        <w:pStyle w:val="Akapitzlist"/>
        <w:numPr>
          <w:ilvl w:val="0"/>
          <w:numId w:val="6"/>
        </w:numPr>
        <w:spacing w:line="360" w:lineRule="auto"/>
        <w:rPr>
          <w:rFonts w:ascii="United Sans Rg Lt" w:hAnsi="United Sans Rg Lt" w:cs="Calibri"/>
        </w:rPr>
      </w:pPr>
      <w:r w:rsidRPr="00B471DD">
        <w:rPr>
          <w:rFonts w:ascii="United Sans Rg Lt" w:hAnsi="United Sans Rg Lt" w:cs="Calibri"/>
        </w:rPr>
        <w:t>obiekty przestrzenne;</w:t>
      </w:r>
    </w:p>
    <w:p w14:paraId="56C2F5E0" w14:textId="78BF5238" w:rsidR="0073431B" w:rsidRPr="00B471DD" w:rsidRDefault="0073431B" w:rsidP="00E905D1">
      <w:pPr>
        <w:pStyle w:val="Akapitzlist"/>
        <w:numPr>
          <w:ilvl w:val="0"/>
          <w:numId w:val="6"/>
        </w:numPr>
        <w:spacing w:line="360" w:lineRule="auto"/>
        <w:rPr>
          <w:rFonts w:ascii="United Sans Rg Lt" w:hAnsi="United Sans Rg Lt" w:cs="Calibri"/>
        </w:rPr>
      </w:pPr>
      <w:r w:rsidRPr="00B471DD">
        <w:rPr>
          <w:rFonts w:ascii="United Sans Rg Lt" w:hAnsi="United Sans Rg Lt" w:cs="Calibri"/>
        </w:rPr>
        <w:lastRenderedPageBreak/>
        <w:t>rysunki i grafiki;</w:t>
      </w:r>
    </w:p>
    <w:p w14:paraId="2AB92D71" w14:textId="7D8B25EE" w:rsidR="0073431B" w:rsidRPr="00B471DD" w:rsidRDefault="0073431B" w:rsidP="00E905D1">
      <w:pPr>
        <w:pStyle w:val="Akapitzlist"/>
        <w:numPr>
          <w:ilvl w:val="0"/>
          <w:numId w:val="6"/>
        </w:numPr>
        <w:spacing w:line="360" w:lineRule="auto"/>
        <w:rPr>
          <w:rFonts w:ascii="United Sans Rg Lt" w:hAnsi="United Sans Rg Lt" w:cs="Calibri"/>
        </w:rPr>
      </w:pPr>
      <w:r w:rsidRPr="00B471DD">
        <w:rPr>
          <w:rFonts w:ascii="United Sans Rg Lt" w:hAnsi="United Sans Rg Lt" w:cs="Calibri"/>
        </w:rPr>
        <w:t>fotografie;</w:t>
      </w:r>
    </w:p>
    <w:p w14:paraId="620ABE44" w14:textId="7B4F86F7" w:rsidR="0073431B" w:rsidRPr="00B471DD" w:rsidRDefault="0073431B" w:rsidP="00E905D1">
      <w:pPr>
        <w:pStyle w:val="Akapitzlist"/>
        <w:numPr>
          <w:ilvl w:val="0"/>
          <w:numId w:val="6"/>
        </w:numPr>
        <w:spacing w:line="360" w:lineRule="auto"/>
        <w:rPr>
          <w:rFonts w:ascii="United Sans Rg Lt" w:hAnsi="United Sans Rg Lt" w:cs="Calibri"/>
        </w:rPr>
      </w:pPr>
      <w:r w:rsidRPr="00B471DD">
        <w:rPr>
          <w:rFonts w:ascii="United Sans Rg Lt" w:hAnsi="United Sans Rg Lt" w:cs="Calibri"/>
        </w:rPr>
        <w:t>techniki wizualne;</w:t>
      </w:r>
    </w:p>
    <w:p w14:paraId="6082332A" w14:textId="657CBB5D" w:rsidR="0073431B" w:rsidRPr="00B471DD" w:rsidRDefault="0073431B" w:rsidP="00E905D1">
      <w:pPr>
        <w:pStyle w:val="Akapitzlist"/>
        <w:numPr>
          <w:ilvl w:val="0"/>
          <w:numId w:val="6"/>
        </w:numPr>
        <w:spacing w:line="360" w:lineRule="auto"/>
        <w:rPr>
          <w:rFonts w:ascii="United Sans Rg Lt" w:hAnsi="United Sans Rg Lt" w:cs="Calibri"/>
        </w:rPr>
      </w:pPr>
      <w:r w:rsidRPr="00B471DD">
        <w:rPr>
          <w:rFonts w:ascii="United Sans Rg Lt" w:hAnsi="United Sans Rg Lt" w:cs="Calibri"/>
        </w:rPr>
        <w:t>dokumentację specjalną.</w:t>
      </w:r>
    </w:p>
    <w:p w14:paraId="52A1942C" w14:textId="25943618" w:rsidR="0073431B" w:rsidRPr="00E905D1" w:rsidRDefault="0073431B" w:rsidP="00B471DD">
      <w:pPr>
        <w:spacing w:before="600" w:after="240"/>
        <w:jc w:val="center"/>
        <w:rPr>
          <w:rFonts w:ascii="United Sans Rg Bd" w:hAnsi="United Sans Rg Bd" w:cs="Calibri"/>
          <w:b/>
          <w:bCs/>
        </w:rPr>
      </w:pPr>
      <w:r w:rsidRPr="00E905D1">
        <w:rPr>
          <w:rFonts w:ascii="United Sans Rg Bd" w:hAnsi="United Sans Rg Bd" w:cs="Calibri"/>
          <w:b/>
          <w:bCs/>
        </w:rPr>
        <w:t>Rozdział 3</w:t>
      </w:r>
    </w:p>
    <w:p w14:paraId="16FF3E3D" w14:textId="7656902B" w:rsidR="0073431B" w:rsidRPr="00E905D1" w:rsidRDefault="0073431B" w:rsidP="00B471DD">
      <w:pPr>
        <w:jc w:val="center"/>
        <w:rPr>
          <w:rFonts w:ascii="United Sans Rg Bd" w:hAnsi="United Sans Rg Bd" w:cs="Calibri"/>
          <w:b/>
          <w:bCs/>
        </w:rPr>
      </w:pPr>
      <w:r w:rsidRPr="00E905D1">
        <w:rPr>
          <w:rFonts w:ascii="United Sans Rg Bd" w:hAnsi="United Sans Rg Bd" w:cs="Calibri"/>
          <w:b/>
          <w:bCs/>
        </w:rPr>
        <w:t>Organizacja Muzeum</w:t>
      </w:r>
    </w:p>
    <w:p w14:paraId="38D6DC31" w14:textId="1825DB33" w:rsidR="003502F8" w:rsidRPr="00A25DC9" w:rsidRDefault="003502F8" w:rsidP="00DD5DE7">
      <w:pPr>
        <w:spacing w:before="480"/>
        <w:ind w:firstLine="340"/>
        <w:rPr>
          <w:rFonts w:ascii="United Sans Rg Lt" w:hAnsi="United Sans Rg Lt" w:cs="Calibri"/>
        </w:rPr>
      </w:pPr>
      <w:r w:rsidRPr="00E905D1">
        <w:rPr>
          <w:rFonts w:ascii="United Sans Rg Bd" w:hAnsi="United Sans Rg Bd" w:cs="Calibri"/>
          <w:b/>
          <w:bCs/>
        </w:rPr>
        <w:t>§ 9.</w:t>
      </w:r>
      <w:r w:rsidRPr="00A25DC9">
        <w:rPr>
          <w:rFonts w:ascii="United Sans Rg Lt" w:hAnsi="United Sans Rg Lt" w:cs="Calibri"/>
        </w:rPr>
        <w:t xml:space="preserve"> W skład struktury organizacyjnej Muzeum wchodzą:</w:t>
      </w:r>
    </w:p>
    <w:p w14:paraId="44C918F3" w14:textId="65547A26" w:rsidR="003502F8" w:rsidRPr="00B471DD" w:rsidRDefault="003502F8" w:rsidP="00B471DD">
      <w:pPr>
        <w:pStyle w:val="Akapitzlist"/>
        <w:numPr>
          <w:ilvl w:val="0"/>
          <w:numId w:val="9"/>
        </w:numPr>
        <w:rPr>
          <w:rFonts w:ascii="United Sans Rg Lt" w:hAnsi="United Sans Rg Lt" w:cs="Calibri"/>
        </w:rPr>
      </w:pPr>
      <w:r w:rsidRPr="00B471DD">
        <w:rPr>
          <w:rFonts w:ascii="United Sans Rg Lt" w:hAnsi="United Sans Rg Lt" w:cs="Calibri"/>
        </w:rPr>
        <w:t>Oddział – Muzeum Pałac Herbsta</w:t>
      </w:r>
    </w:p>
    <w:p w14:paraId="12C9E23A" w14:textId="2768B762" w:rsidR="003502F8" w:rsidRPr="00B471DD" w:rsidRDefault="003502F8" w:rsidP="00B471DD">
      <w:pPr>
        <w:pStyle w:val="Akapitzlist"/>
        <w:numPr>
          <w:ilvl w:val="0"/>
          <w:numId w:val="9"/>
        </w:numPr>
        <w:rPr>
          <w:rFonts w:ascii="United Sans Rg Lt" w:hAnsi="United Sans Rg Lt" w:cs="Calibri"/>
        </w:rPr>
      </w:pPr>
      <w:r w:rsidRPr="00B471DD">
        <w:rPr>
          <w:rFonts w:ascii="United Sans Rg Lt" w:hAnsi="United Sans Rg Lt" w:cs="Calibri"/>
        </w:rPr>
        <w:t>Filia – ms</w:t>
      </w:r>
      <w:r w:rsidRPr="00B471DD">
        <w:rPr>
          <w:rFonts w:ascii="United Sans Rg Lt" w:hAnsi="United Sans Rg Lt" w:cs="Calibri"/>
          <w:vertAlign w:val="superscript"/>
        </w:rPr>
        <w:t>2</w:t>
      </w:r>
      <w:r w:rsidRPr="00B471DD">
        <w:rPr>
          <w:rFonts w:ascii="United Sans Rg Lt" w:hAnsi="United Sans Rg Lt" w:cs="Calibri"/>
        </w:rPr>
        <w:t>.</w:t>
      </w:r>
    </w:p>
    <w:p w14:paraId="784E5B22" w14:textId="526F98A6" w:rsidR="003502F8" w:rsidRPr="00A25DC9" w:rsidRDefault="003502F8" w:rsidP="0055518C">
      <w:pPr>
        <w:spacing w:before="480" w:line="360" w:lineRule="auto"/>
        <w:ind w:firstLine="340"/>
        <w:rPr>
          <w:rFonts w:ascii="United Sans Rg Lt" w:hAnsi="United Sans Rg Lt" w:cs="Calibri"/>
        </w:rPr>
      </w:pPr>
      <w:r w:rsidRPr="00E905D1">
        <w:rPr>
          <w:rFonts w:ascii="United Sans Rg Bd" w:hAnsi="United Sans Rg Bd" w:cs="Calibri"/>
          <w:b/>
          <w:bCs/>
        </w:rPr>
        <w:t>§ 10.</w:t>
      </w:r>
      <w:r w:rsidRPr="00A25DC9">
        <w:rPr>
          <w:rFonts w:ascii="United Sans Rg Lt" w:hAnsi="United Sans Rg Lt" w:cs="Calibri"/>
        </w:rPr>
        <w:t xml:space="preserve"> 1. Organizację wewnętrzną Muzeum, w tym zakresy zadań komórek organizacyjnych, samodzielnych stanowisk pracy, Oddziału i Filii, określa regulamin organizacyjny nadawany przez dyrektora, po zasięgnięciu opinii Ministra i Województwa oraz opinii działających w Muzeum organizacji związkowych i stowarzyszeń twórców.</w:t>
      </w:r>
    </w:p>
    <w:p w14:paraId="2C7CB5E5" w14:textId="6A5A6B1C" w:rsidR="003502F8" w:rsidRPr="00A25DC9" w:rsidRDefault="00DD5DE7" w:rsidP="007E4464">
      <w:pPr>
        <w:rPr>
          <w:rFonts w:ascii="United Sans Rg Lt" w:hAnsi="United Sans Rg Lt" w:cs="Calibri"/>
        </w:rPr>
      </w:pPr>
      <w:r>
        <w:rPr>
          <w:rFonts w:ascii="United Sans Rg Lt" w:hAnsi="United Sans Rg Lt" w:cs="Calibri"/>
        </w:rPr>
        <w:tab/>
      </w:r>
      <w:r w:rsidR="003502F8" w:rsidRPr="00A25DC9">
        <w:rPr>
          <w:rFonts w:ascii="United Sans Rg Lt" w:hAnsi="United Sans Rg Lt" w:cs="Calibri"/>
        </w:rPr>
        <w:t>2. Zmian regulaminu organizacyjnego Muzeum dokonuje się w trybie właściwym dla jego nadania.</w:t>
      </w:r>
    </w:p>
    <w:p w14:paraId="7AD2B4EA" w14:textId="342E2965" w:rsidR="003502F8" w:rsidRPr="00E905D1" w:rsidRDefault="003502F8" w:rsidP="00B471DD">
      <w:pPr>
        <w:spacing w:before="600" w:after="240"/>
        <w:jc w:val="center"/>
        <w:rPr>
          <w:rFonts w:ascii="United Sans Rg Bd" w:hAnsi="United Sans Rg Bd" w:cs="Calibri"/>
          <w:b/>
          <w:bCs/>
        </w:rPr>
      </w:pPr>
      <w:r w:rsidRPr="00E905D1">
        <w:rPr>
          <w:rFonts w:ascii="United Sans Rg Bd" w:hAnsi="United Sans Rg Bd" w:cs="Calibri"/>
          <w:b/>
          <w:bCs/>
        </w:rPr>
        <w:t>Rozdział 4</w:t>
      </w:r>
    </w:p>
    <w:p w14:paraId="4BE0ABD7" w14:textId="288D6C3A" w:rsidR="003502F8" w:rsidRPr="0055518C" w:rsidRDefault="003502F8" w:rsidP="00B471DD">
      <w:pPr>
        <w:jc w:val="center"/>
        <w:rPr>
          <w:rFonts w:ascii="United Sans Rg Lt" w:hAnsi="United Sans Rg Lt" w:cs="Calibri"/>
          <w:b/>
          <w:bCs/>
        </w:rPr>
      </w:pPr>
      <w:r w:rsidRPr="0055518C">
        <w:rPr>
          <w:rFonts w:ascii="United Sans Rg Bd" w:hAnsi="United Sans Rg Bd" w:cs="Calibri"/>
          <w:b/>
          <w:bCs/>
        </w:rPr>
        <w:t>Organ zarządzający, organy nadzorujące oraz organy doradcze i sposób ich powoływania</w:t>
      </w:r>
    </w:p>
    <w:p w14:paraId="4BCA89E5" w14:textId="351C5265" w:rsidR="003502F8" w:rsidRPr="00A25DC9" w:rsidRDefault="003502F8" w:rsidP="0055518C">
      <w:pPr>
        <w:spacing w:before="480" w:line="360" w:lineRule="auto"/>
        <w:ind w:firstLine="340"/>
        <w:rPr>
          <w:rFonts w:ascii="United Sans Rg Lt" w:hAnsi="United Sans Rg Lt" w:cs="Calibri"/>
        </w:rPr>
      </w:pPr>
      <w:r w:rsidRPr="0055518C">
        <w:rPr>
          <w:rFonts w:ascii="United Sans Rg Bd" w:hAnsi="United Sans Rg Bd" w:cs="Calibri"/>
          <w:b/>
          <w:bCs/>
        </w:rPr>
        <w:t>§ 11.</w:t>
      </w:r>
      <w:r w:rsidRPr="00A25DC9">
        <w:rPr>
          <w:rFonts w:ascii="United Sans Rg Lt" w:hAnsi="United Sans Rg Lt" w:cs="Calibri"/>
        </w:rPr>
        <w:t xml:space="preserve"> 1. Muzeum jest zarządzane przez dyrektora, którego powołuje i odwołuje Minister w trybie i</w:t>
      </w:r>
      <w:r w:rsidR="00DD5DE7">
        <w:rPr>
          <w:rFonts w:ascii="United Sans Rg Lt" w:hAnsi="United Sans Rg Lt" w:cs="Calibri"/>
        </w:rPr>
        <w:t> </w:t>
      </w:r>
      <w:r w:rsidRPr="00A25DC9">
        <w:rPr>
          <w:rFonts w:ascii="United Sans Rg Lt" w:hAnsi="United Sans Rg Lt" w:cs="Calibri"/>
        </w:rPr>
        <w:t>na zasadach określonych w ustawie o organizowaniu i prowadzeniu działalności kulturalnej oraz postanowieniach umowy, w uzgodnieniu z Województwem.</w:t>
      </w:r>
    </w:p>
    <w:p w14:paraId="72913119" w14:textId="72F9FCA7" w:rsidR="003502F8" w:rsidRPr="00A25DC9" w:rsidRDefault="00DD5DE7" w:rsidP="0055518C">
      <w:pPr>
        <w:spacing w:line="360" w:lineRule="auto"/>
        <w:rPr>
          <w:rFonts w:ascii="United Sans Rg Lt" w:hAnsi="United Sans Rg Lt" w:cs="Calibri"/>
        </w:rPr>
      </w:pPr>
      <w:r>
        <w:rPr>
          <w:rFonts w:ascii="United Sans Rg Lt" w:hAnsi="United Sans Rg Lt" w:cs="Calibri"/>
        </w:rPr>
        <w:tab/>
      </w:r>
      <w:r w:rsidR="003502F8" w:rsidRPr="00A25DC9">
        <w:rPr>
          <w:rFonts w:ascii="United Sans Rg Lt" w:hAnsi="United Sans Rg Lt" w:cs="Calibri"/>
        </w:rPr>
        <w:t>2. Dyrektor organizuje pracę Muzeum i odpowiada za prawidłową realizację działalności statutowej oraz właściwe gospodarowanie mieniem i środkami finansowymi Muzeum.</w:t>
      </w:r>
    </w:p>
    <w:p w14:paraId="5A60CB76" w14:textId="7B5E830F" w:rsidR="003502F8" w:rsidRPr="00A25DC9" w:rsidRDefault="00DD5DE7" w:rsidP="0055518C">
      <w:pPr>
        <w:spacing w:line="360" w:lineRule="auto"/>
        <w:rPr>
          <w:rFonts w:ascii="United Sans Rg Lt" w:hAnsi="United Sans Rg Lt" w:cs="Calibri"/>
        </w:rPr>
      </w:pPr>
      <w:r>
        <w:rPr>
          <w:rFonts w:ascii="United Sans Rg Lt" w:hAnsi="United Sans Rg Lt" w:cs="Calibri"/>
        </w:rPr>
        <w:tab/>
      </w:r>
      <w:r w:rsidR="003502F8" w:rsidRPr="00A25DC9">
        <w:rPr>
          <w:rFonts w:ascii="United Sans Rg Lt" w:hAnsi="United Sans Rg Lt" w:cs="Calibri"/>
        </w:rPr>
        <w:t>3. Do zakresu działania Dyrektora należy w szczególności:</w:t>
      </w:r>
    </w:p>
    <w:p w14:paraId="3E9DFEF8" w14:textId="6F3DFCE8" w:rsidR="003502F8" w:rsidRPr="007E4464" w:rsidRDefault="003502F8" w:rsidP="0055518C">
      <w:pPr>
        <w:pStyle w:val="Akapitzlist"/>
        <w:numPr>
          <w:ilvl w:val="0"/>
          <w:numId w:val="10"/>
        </w:numPr>
        <w:spacing w:line="360" w:lineRule="auto"/>
        <w:rPr>
          <w:rFonts w:ascii="United Sans Rg Lt" w:hAnsi="United Sans Rg Lt" w:cs="Calibri"/>
        </w:rPr>
      </w:pPr>
      <w:r w:rsidRPr="007E4464">
        <w:rPr>
          <w:rFonts w:ascii="United Sans Rg Lt" w:hAnsi="United Sans Rg Lt" w:cs="Calibri"/>
        </w:rPr>
        <w:t>nadzór nad zbiorami i ich ewidencjonowaniem oraz nad majątkiem Muzeum;</w:t>
      </w:r>
    </w:p>
    <w:p w14:paraId="5A59645B" w14:textId="42A2D305" w:rsidR="003502F8" w:rsidRPr="007E4464" w:rsidRDefault="00645139" w:rsidP="0055518C">
      <w:pPr>
        <w:pStyle w:val="Akapitzlist"/>
        <w:numPr>
          <w:ilvl w:val="0"/>
          <w:numId w:val="10"/>
        </w:numPr>
        <w:spacing w:line="360" w:lineRule="auto"/>
        <w:rPr>
          <w:rFonts w:ascii="United Sans Rg Lt" w:hAnsi="United Sans Rg Lt" w:cs="Calibri"/>
        </w:rPr>
      </w:pPr>
      <w:r w:rsidRPr="007E4464">
        <w:rPr>
          <w:rFonts w:ascii="United Sans Rg Lt" w:hAnsi="United Sans Rg Lt" w:cs="Calibri"/>
        </w:rPr>
        <w:t>reprezentowanie Muzeum na zewnątrz;</w:t>
      </w:r>
    </w:p>
    <w:p w14:paraId="76BFD4B6" w14:textId="6E223345" w:rsidR="00645139" w:rsidRPr="007E4464" w:rsidRDefault="00645139" w:rsidP="0055518C">
      <w:pPr>
        <w:pStyle w:val="Akapitzlist"/>
        <w:numPr>
          <w:ilvl w:val="0"/>
          <w:numId w:val="10"/>
        </w:numPr>
        <w:spacing w:line="360" w:lineRule="auto"/>
        <w:rPr>
          <w:rFonts w:ascii="United Sans Rg Lt" w:hAnsi="United Sans Rg Lt" w:cs="Calibri"/>
        </w:rPr>
      </w:pPr>
      <w:r w:rsidRPr="007E4464">
        <w:rPr>
          <w:rFonts w:ascii="United Sans Rg Lt" w:hAnsi="United Sans Rg Lt" w:cs="Calibri"/>
        </w:rPr>
        <w:t>przedstawianie Ministrowi i Województwu planów rzeczowych i finansowych, sprawozdań oraz wniosków finansowych;</w:t>
      </w:r>
    </w:p>
    <w:p w14:paraId="58AB7F69" w14:textId="057B74D8" w:rsidR="00645139" w:rsidRPr="007E4464" w:rsidRDefault="00645139" w:rsidP="0055518C">
      <w:pPr>
        <w:pStyle w:val="Akapitzlist"/>
        <w:numPr>
          <w:ilvl w:val="0"/>
          <w:numId w:val="10"/>
        </w:numPr>
        <w:spacing w:line="360" w:lineRule="auto"/>
        <w:rPr>
          <w:rFonts w:ascii="United Sans Rg Lt" w:hAnsi="United Sans Rg Lt" w:cs="Calibri"/>
        </w:rPr>
      </w:pPr>
      <w:r w:rsidRPr="007E4464">
        <w:rPr>
          <w:rFonts w:ascii="United Sans Rg Lt" w:hAnsi="United Sans Rg Lt" w:cs="Calibri"/>
        </w:rPr>
        <w:t>nadzór nad redakcją publikacji muzealnych;</w:t>
      </w:r>
    </w:p>
    <w:p w14:paraId="17BE1801" w14:textId="0D807CBA" w:rsidR="00645139" w:rsidRPr="007E4464" w:rsidRDefault="00645139" w:rsidP="0055518C">
      <w:pPr>
        <w:pStyle w:val="Akapitzlist"/>
        <w:numPr>
          <w:ilvl w:val="0"/>
          <w:numId w:val="10"/>
        </w:numPr>
        <w:spacing w:line="360" w:lineRule="auto"/>
        <w:rPr>
          <w:rFonts w:ascii="United Sans Rg Lt" w:hAnsi="United Sans Rg Lt" w:cs="Calibri"/>
        </w:rPr>
      </w:pPr>
      <w:r w:rsidRPr="007E4464">
        <w:rPr>
          <w:rFonts w:ascii="United Sans Rg Lt" w:hAnsi="United Sans Rg Lt" w:cs="Calibri"/>
        </w:rPr>
        <w:t>wydawanie zarządzeń;</w:t>
      </w:r>
    </w:p>
    <w:p w14:paraId="49966B1E" w14:textId="4289BE9A" w:rsidR="00645139" w:rsidRPr="007E4464" w:rsidRDefault="00645139" w:rsidP="0055518C">
      <w:pPr>
        <w:pStyle w:val="Akapitzlist"/>
        <w:numPr>
          <w:ilvl w:val="0"/>
          <w:numId w:val="10"/>
        </w:numPr>
        <w:spacing w:line="360" w:lineRule="auto"/>
        <w:rPr>
          <w:rFonts w:ascii="United Sans Rg Lt" w:hAnsi="United Sans Rg Lt" w:cs="Calibri"/>
        </w:rPr>
      </w:pPr>
      <w:r w:rsidRPr="007E4464">
        <w:rPr>
          <w:rFonts w:ascii="United Sans Rg Lt" w:hAnsi="United Sans Rg Lt" w:cs="Calibri"/>
        </w:rPr>
        <w:t>nadzór nad kontrolą wewnętrzną;</w:t>
      </w:r>
    </w:p>
    <w:p w14:paraId="6627D089" w14:textId="63A0596B" w:rsidR="00645139" w:rsidRPr="007E4464" w:rsidRDefault="00645139" w:rsidP="0055518C">
      <w:pPr>
        <w:pStyle w:val="Akapitzlist"/>
        <w:numPr>
          <w:ilvl w:val="0"/>
          <w:numId w:val="10"/>
        </w:numPr>
        <w:spacing w:line="360" w:lineRule="auto"/>
        <w:rPr>
          <w:rFonts w:ascii="United Sans Rg Lt" w:hAnsi="United Sans Rg Lt" w:cs="Calibri"/>
        </w:rPr>
      </w:pPr>
      <w:r w:rsidRPr="007E4464">
        <w:rPr>
          <w:rFonts w:ascii="United Sans Rg Lt" w:hAnsi="United Sans Rg Lt" w:cs="Calibri"/>
        </w:rPr>
        <w:t>zawieranie i rozwiązywanie umów o pracę z pracownikami Muzeum oraz podejmowanie decyzji wynikających ze stosunku pracy;</w:t>
      </w:r>
    </w:p>
    <w:p w14:paraId="3D38878B" w14:textId="78979821" w:rsidR="00645139" w:rsidRPr="007E4464" w:rsidRDefault="00645139" w:rsidP="0055518C">
      <w:pPr>
        <w:pStyle w:val="Akapitzlist"/>
        <w:numPr>
          <w:ilvl w:val="0"/>
          <w:numId w:val="10"/>
        </w:numPr>
        <w:spacing w:after="120" w:line="360" w:lineRule="auto"/>
        <w:rPr>
          <w:rFonts w:ascii="United Sans Rg Lt" w:hAnsi="United Sans Rg Lt" w:cs="Calibri"/>
        </w:rPr>
      </w:pPr>
      <w:r w:rsidRPr="007E4464">
        <w:rPr>
          <w:rFonts w:ascii="United Sans Rg Lt" w:hAnsi="United Sans Rg Lt" w:cs="Calibri"/>
        </w:rPr>
        <w:lastRenderedPageBreak/>
        <w:t>tworzenie warunków umożliwiających planowanie i realizowanie w Muzeum zadań obronnych oraz zadań w obszarze zarządzania kryzysowego, określonych odrębnymi przepisami.</w:t>
      </w:r>
    </w:p>
    <w:p w14:paraId="1B7A14F2" w14:textId="63B86F51" w:rsidR="00645139" w:rsidRPr="00A25DC9" w:rsidRDefault="00645139" w:rsidP="0055518C">
      <w:pPr>
        <w:spacing w:before="240"/>
        <w:ind w:firstLine="340"/>
        <w:rPr>
          <w:rFonts w:ascii="United Sans Rg Lt" w:hAnsi="United Sans Rg Lt" w:cs="Calibri"/>
        </w:rPr>
      </w:pPr>
      <w:r w:rsidRPr="0055518C">
        <w:rPr>
          <w:rFonts w:ascii="United Sans Rg Bd" w:hAnsi="United Sans Rg Bd" w:cs="Calibri"/>
          <w:b/>
          <w:bCs/>
        </w:rPr>
        <w:t>§ 12.</w:t>
      </w:r>
      <w:r w:rsidRPr="007E4464">
        <w:rPr>
          <w:rFonts w:ascii="United Sans Rg Lt" w:hAnsi="United Sans Rg Lt" w:cs="Calibri"/>
          <w:b/>
          <w:bCs/>
        </w:rPr>
        <w:t xml:space="preserve"> </w:t>
      </w:r>
      <w:r w:rsidRPr="00A25DC9">
        <w:rPr>
          <w:rFonts w:ascii="United Sans Rg Lt" w:hAnsi="United Sans Rg Lt" w:cs="Calibri"/>
        </w:rPr>
        <w:t>1. Dyrektor zarządza Muzeum przy pomocy dwóch zastępców.</w:t>
      </w:r>
    </w:p>
    <w:p w14:paraId="71161FE1" w14:textId="27651DE0" w:rsidR="00645139" w:rsidRPr="00A25DC9" w:rsidRDefault="00645139" w:rsidP="0055518C">
      <w:pPr>
        <w:spacing w:after="120" w:line="360" w:lineRule="auto"/>
        <w:ind w:firstLine="794"/>
        <w:rPr>
          <w:rFonts w:ascii="United Sans Rg Lt" w:hAnsi="United Sans Rg Lt" w:cs="Calibri"/>
        </w:rPr>
      </w:pPr>
      <w:r w:rsidRPr="00A25DC9">
        <w:rPr>
          <w:rFonts w:ascii="United Sans Rg Lt" w:hAnsi="United Sans Rg Lt" w:cs="Calibri"/>
        </w:rPr>
        <w:t>2. Zastępcy są powoływani i odwoływani przez dyrektora w uzgodnieniu z Ministerstwem i</w:t>
      </w:r>
      <w:r w:rsidR="007E4464">
        <w:rPr>
          <w:rFonts w:ascii="United Sans Rg Lt" w:hAnsi="United Sans Rg Lt" w:cs="Calibri"/>
        </w:rPr>
        <w:t> </w:t>
      </w:r>
      <w:r w:rsidRPr="00A25DC9">
        <w:rPr>
          <w:rFonts w:ascii="United Sans Rg Lt" w:hAnsi="United Sans Rg Lt" w:cs="Calibri"/>
        </w:rPr>
        <w:t>Województwem.</w:t>
      </w:r>
    </w:p>
    <w:p w14:paraId="032FFFCE" w14:textId="0B53213A" w:rsidR="00645139" w:rsidRPr="00A25DC9" w:rsidRDefault="00645139" w:rsidP="0055518C">
      <w:pPr>
        <w:spacing w:before="240" w:after="120"/>
        <w:ind w:firstLine="340"/>
        <w:rPr>
          <w:rFonts w:ascii="United Sans Rg Lt" w:hAnsi="United Sans Rg Lt" w:cs="Calibri"/>
        </w:rPr>
      </w:pPr>
      <w:r w:rsidRPr="0055518C">
        <w:rPr>
          <w:rFonts w:ascii="United Sans Rg Bd" w:hAnsi="United Sans Rg Bd" w:cs="Calibri"/>
          <w:b/>
          <w:bCs/>
        </w:rPr>
        <w:t>§ 13.</w:t>
      </w:r>
      <w:r w:rsidRPr="00A25DC9">
        <w:rPr>
          <w:rFonts w:ascii="United Sans Rg Lt" w:hAnsi="United Sans Rg Lt" w:cs="Calibri"/>
        </w:rPr>
        <w:t xml:space="preserve"> Nadzór nad Muzeum sprawuje Minister.</w:t>
      </w:r>
    </w:p>
    <w:p w14:paraId="7F0E044C" w14:textId="28BE3D36" w:rsidR="00645139" w:rsidRPr="00A25DC9" w:rsidRDefault="00645139" w:rsidP="0055518C">
      <w:pPr>
        <w:spacing w:before="240"/>
        <w:ind w:firstLine="340"/>
        <w:rPr>
          <w:rFonts w:ascii="United Sans Rg Lt" w:hAnsi="United Sans Rg Lt" w:cs="Calibri"/>
        </w:rPr>
      </w:pPr>
      <w:r w:rsidRPr="0055518C">
        <w:rPr>
          <w:rFonts w:ascii="United Sans Rg Bd" w:hAnsi="United Sans Rg Bd" w:cs="Calibri"/>
          <w:b/>
          <w:bCs/>
        </w:rPr>
        <w:t>§ 14.</w:t>
      </w:r>
      <w:r w:rsidRPr="00A25DC9">
        <w:rPr>
          <w:rFonts w:ascii="United Sans Rg Lt" w:hAnsi="United Sans Rg Lt" w:cs="Calibri"/>
        </w:rPr>
        <w:t xml:space="preserve"> 1. Przy Muzeum działa Rada Muzeum, w zakresie określonym w art. 11 ustawy o muzeach.</w:t>
      </w:r>
    </w:p>
    <w:p w14:paraId="7D717401" w14:textId="475C8DD8" w:rsidR="00645139" w:rsidRPr="00A25DC9" w:rsidRDefault="00645139" w:rsidP="0055518C">
      <w:pPr>
        <w:spacing w:line="360" w:lineRule="auto"/>
        <w:ind w:firstLine="794"/>
        <w:rPr>
          <w:rFonts w:ascii="United Sans Rg Lt" w:hAnsi="United Sans Rg Lt" w:cs="Calibri"/>
        </w:rPr>
      </w:pPr>
      <w:r w:rsidRPr="00A25DC9">
        <w:rPr>
          <w:rFonts w:ascii="United Sans Rg Lt" w:hAnsi="United Sans Rg Lt" w:cs="Calibri"/>
        </w:rPr>
        <w:t>2. Członków Rady Muzeum powołuje i odwołuje Minister, z tym, że w skład Rady Muzeum jest powoływana co najmniej jedna osoba wskazana przez Ministra i co najmniej jedna osoba wskazana przez Województwo.</w:t>
      </w:r>
    </w:p>
    <w:p w14:paraId="5D9D8994" w14:textId="7718673B" w:rsidR="00645139" w:rsidRPr="00A25DC9" w:rsidRDefault="00DD5DE7" w:rsidP="00C26D60">
      <w:pPr>
        <w:rPr>
          <w:rFonts w:ascii="United Sans Rg Lt" w:hAnsi="United Sans Rg Lt" w:cs="Calibri"/>
        </w:rPr>
      </w:pPr>
      <w:r>
        <w:rPr>
          <w:rFonts w:ascii="United Sans Rg Lt" w:hAnsi="United Sans Rg Lt" w:cs="Calibri"/>
        </w:rPr>
        <w:tab/>
      </w:r>
      <w:r w:rsidR="00645139" w:rsidRPr="00A25DC9">
        <w:rPr>
          <w:rFonts w:ascii="United Sans Rg Lt" w:hAnsi="United Sans Rg Lt" w:cs="Calibri"/>
        </w:rPr>
        <w:t>3. Rada Muzeum liczy 15 członków.</w:t>
      </w:r>
    </w:p>
    <w:p w14:paraId="0F0F6FF3" w14:textId="7EFDF1D1" w:rsidR="00645139" w:rsidRPr="00A25DC9" w:rsidRDefault="00645139" w:rsidP="0055518C">
      <w:pPr>
        <w:spacing w:before="240" w:line="360" w:lineRule="auto"/>
        <w:ind w:firstLine="340"/>
        <w:rPr>
          <w:rFonts w:ascii="United Sans Rg Lt" w:hAnsi="United Sans Rg Lt" w:cs="Calibri"/>
        </w:rPr>
      </w:pPr>
      <w:r w:rsidRPr="0055518C">
        <w:rPr>
          <w:rFonts w:ascii="United Sans Rg Bd" w:hAnsi="United Sans Rg Bd" w:cs="Calibri"/>
          <w:b/>
          <w:bCs/>
        </w:rPr>
        <w:t>§ 15.</w:t>
      </w:r>
      <w:r w:rsidRPr="00A25DC9">
        <w:rPr>
          <w:rFonts w:ascii="United Sans Rg Lt" w:hAnsi="United Sans Rg Lt" w:cs="Calibri"/>
        </w:rPr>
        <w:t xml:space="preserve"> 1. Dyrektor może tworzyć, z własnej inicjatywy lub na wniosek co najmniej połowy zatrudnionych w Muzeum muzealników, kolegia doradcze, zwane dalej „kolegiami”.</w:t>
      </w:r>
    </w:p>
    <w:p w14:paraId="0D114D77" w14:textId="54F73D31" w:rsidR="00645139" w:rsidRPr="00A25DC9" w:rsidRDefault="00645139" w:rsidP="0055518C">
      <w:pPr>
        <w:spacing w:line="360" w:lineRule="auto"/>
        <w:ind w:firstLine="794"/>
        <w:rPr>
          <w:rFonts w:ascii="United Sans Rg Lt" w:hAnsi="United Sans Rg Lt" w:cs="Calibri"/>
        </w:rPr>
      </w:pPr>
      <w:r w:rsidRPr="00A25DC9">
        <w:rPr>
          <w:rFonts w:ascii="United Sans Rg Lt" w:hAnsi="United Sans Rg Lt" w:cs="Calibri"/>
        </w:rPr>
        <w:t>2. Tworząc kolegium dyrektor informuje o swoim zamiarze w tym zakresie, Ministra i</w:t>
      </w:r>
      <w:r w:rsidR="00DD5DE7">
        <w:rPr>
          <w:rFonts w:ascii="United Sans Rg Lt" w:hAnsi="United Sans Rg Lt" w:cs="Calibri"/>
        </w:rPr>
        <w:t> </w:t>
      </w:r>
      <w:r w:rsidRPr="00A25DC9">
        <w:rPr>
          <w:rFonts w:ascii="United Sans Rg Lt" w:hAnsi="United Sans Rg Lt" w:cs="Calibri"/>
        </w:rPr>
        <w:t>Województwo, którzy mają prawo desygnowania po jednym swoim przedstawicielu</w:t>
      </w:r>
      <w:r w:rsidR="00A912E7" w:rsidRPr="00A25DC9">
        <w:rPr>
          <w:rFonts w:ascii="United Sans Rg Lt" w:hAnsi="United Sans Rg Lt" w:cs="Calibri"/>
        </w:rPr>
        <w:t xml:space="preserve"> do składu kolegium, również do składu istniejących kolegiów.</w:t>
      </w:r>
    </w:p>
    <w:p w14:paraId="4A214C30" w14:textId="2CE2DBFB" w:rsidR="00A912E7" w:rsidRPr="00A25DC9" w:rsidRDefault="00DD5DE7" w:rsidP="0055518C">
      <w:pPr>
        <w:spacing w:line="360" w:lineRule="auto"/>
        <w:rPr>
          <w:rFonts w:ascii="United Sans Rg Lt" w:hAnsi="United Sans Rg Lt" w:cs="Calibri"/>
        </w:rPr>
      </w:pPr>
      <w:r>
        <w:rPr>
          <w:rFonts w:ascii="United Sans Rg Lt" w:hAnsi="United Sans Rg Lt" w:cs="Calibri"/>
        </w:rPr>
        <w:tab/>
      </w:r>
      <w:r w:rsidR="00A912E7" w:rsidRPr="00A25DC9">
        <w:rPr>
          <w:rFonts w:ascii="United Sans Rg Lt" w:hAnsi="United Sans Rg Lt" w:cs="Calibri"/>
        </w:rPr>
        <w:t>3. Kolegium może mieć charakter stały – wówczas kadencja jego członków trwa dwa lata, albo może zostać utworzone dla realizacji konkretnego zadania – wówczas okres jego działania jest ograniczony terminem realizacji tego zadania.</w:t>
      </w:r>
    </w:p>
    <w:p w14:paraId="421624A3" w14:textId="161DEE59" w:rsidR="00A912E7" w:rsidRPr="00A25DC9" w:rsidRDefault="00DD5DE7" w:rsidP="0055518C">
      <w:pPr>
        <w:spacing w:line="360" w:lineRule="auto"/>
        <w:rPr>
          <w:rFonts w:ascii="United Sans Rg Lt" w:hAnsi="United Sans Rg Lt" w:cs="Calibri"/>
        </w:rPr>
      </w:pPr>
      <w:r>
        <w:rPr>
          <w:rFonts w:ascii="United Sans Rg Lt" w:hAnsi="United Sans Rg Lt" w:cs="Calibri"/>
        </w:rPr>
        <w:tab/>
      </w:r>
      <w:r w:rsidR="00A912E7" w:rsidRPr="00A25DC9">
        <w:rPr>
          <w:rFonts w:ascii="United Sans Rg Lt" w:hAnsi="United Sans Rg Lt" w:cs="Calibri"/>
        </w:rPr>
        <w:t>4. Dyrektor określa przedmiot działania kolegium i liczbę członków, która nie może przekraczać 10 osób, w akcie o utworzeniu kolegium.</w:t>
      </w:r>
    </w:p>
    <w:p w14:paraId="1D75D994" w14:textId="154D8EB9" w:rsidR="00A912E7" w:rsidRPr="00A25DC9" w:rsidRDefault="00DD5DE7" w:rsidP="0055518C">
      <w:pPr>
        <w:spacing w:line="360" w:lineRule="auto"/>
        <w:rPr>
          <w:rFonts w:ascii="United Sans Rg Lt" w:hAnsi="United Sans Rg Lt" w:cs="Calibri"/>
        </w:rPr>
      </w:pPr>
      <w:r>
        <w:rPr>
          <w:rFonts w:ascii="United Sans Rg Lt" w:hAnsi="United Sans Rg Lt" w:cs="Calibri"/>
        </w:rPr>
        <w:tab/>
      </w:r>
      <w:r w:rsidR="00A912E7" w:rsidRPr="00A25DC9">
        <w:rPr>
          <w:rFonts w:ascii="United Sans Rg Lt" w:hAnsi="United Sans Rg Lt" w:cs="Calibri"/>
        </w:rPr>
        <w:t>5. W skład kolegium wchodzą pracownicy merytoryczni Muzeum lub osoby spoza Muzeum.</w:t>
      </w:r>
    </w:p>
    <w:p w14:paraId="7632FF2E" w14:textId="5B690022" w:rsidR="00A912E7" w:rsidRPr="00A25DC9" w:rsidRDefault="00DD5DE7" w:rsidP="0055518C">
      <w:pPr>
        <w:spacing w:line="360" w:lineRule="auto"/>
        <w:rPr>
          <w:rFonts w:ascii="United Sans Rg Lt" w:hAnsi="United Sans Rg Lt" w:cs="Calibri"/>
        </w:rPr>
      </w:pPr>
      <w:r>
        <w:rPr>
          <w:rFonts w:ascii="United Sans Rg Lt" w:hAnsi="United Sans Rg Lt" w:cs="Calibri"/>
        </w:rPr>
        <w:tab/>
      </w:r>
      <w:r w:rsidR="00A912E7" w:rsidRPr="00A25DC9">
        <w:rPr>
          <w:rFonts w:ascii="United Sans Rg Lt" w:hAnsi="United Sans Rg Lt" w:cs="Calibri"/>
        </w:rPr>
        <w:t>6. Kolegium wybiera spośród swoich członków przewodniczącego kolegium, zastępcę przewodniczącego kolegium, a także sekretarza kolegium, który prowadzi dokumentację i obsługę kancelaryjno-biurową kolegium.</w:t>
      </w:r>
    </w:p>
    <w:p w14:paraId="6F481B6F" w14:textId="5C452580" w:rsidR="00A912E7" w:rsidRPr="00A25DC9" w:rsidRDefault="00DD5DE7" w:rsidP="0055518C">
      <w:pPr>
        <w:spacing w:line="360" w:lineRule="auto"/>
        <w:rPr>
          <w:rFonts w:ascii="United Sans Rg Lt" w:hAnsi="United Sans Rg Lt" w:cs="Calibri"/>
        </w:rPr>
      </w:pPr>
      <w:r>
        <w:rPr>
          <w:rFonts w:ascii="United Sans Rg Lt" w:hAnsi="United Sans Rg Lt" w:cs="Calibri"/>
        </w:rPr>
        <w:tab/>
      </w:r>
      <w:r w:rsidR="00A912E7" w:rsidRPr="00A25DC9">
        <w:rPr>
          <w:rFonts w:ascii="United Sans Rg Lt" w:hAnsi="United Sans Rg Lt" w:cs="Calibri"/>
        </w:rPr>
        <w:t>7. Posiedzenia kolegium są zwoływane przez przewodniczącego kolegium z jego inicjatywy, z</w:t>
      </w:r>
      <w:r>
        <w:rPr>
          <w:rFonts w:ascii="United Sans Rg Lt" w:hAnsi="United Sans Rg Lt" w:cs="Calibri"/>
        </w:rPr>
        <w:t> </w:t>
      </w:r>
      <w:r w:rsidR="00A912E7" w:rsidRPr="00A25DC9">
        <w:rPr>
          <w:rFonts w:ascii="United Sans Rg Lt" w:hAnsi="United Sans Rg Lt" w:cs="Calibri"/>
        </w:rPr>
        <w:t>inicjatywy co najmniej połowy składu kolegium lub na wniosek dyrektora, co najmniej raz na 6</w:t>
      </w:r>
      <w:r>
        <w:rPr>
          <w:rFonts w:ascii="United Sans Rg Lt" w:hAnsi="United Sans Rg Lt" w:cs="Calibri"/>
        </w:rPr>
        <w:t> </w:t>
      </w:r>
      <w:r w:rsidR="00A912E7" w:rsidRPr="00A25DC9">
        <w:rPr>
          <w:rFonts w:ascii="United Sans Rg Lt" w:hAnsi="United Sans Rg Lt" w:cs="Calibri"/>
        </w:rPr>
        <w:t>miesięcy.</w:t>
      </w:r>
    </w:p>
    <w:p w14:paraId="05434BBB" w14:textId="6879CAFE" w:rsidR="00A912E7" w:rsidRPr="00A25DC9" w:rsidRDefault="00DD5DE7" w:rsidP="0055518C">
      <w:pPr>
        <w:spacing w:line="360" w:lineRule="auto"/>
        <w:rPr>
          <w:rFonts w:ascii="United Sans Rg Lt" w:hAnsi="United Sans Rg Lt" w:cs="Calibri"/>
        </w:rPr>
      </w:pPr>
      <w:r>
        <w:rPr>
          <w:rFonts w:ascii="United Sans Rg Lt" w:hAnsi="United Sans Rg Lt" w:cs="Calibri"/>
        </w:rPr>
        <w:tab/>
      </w:r>
      <w:r w:rsidR="00A912E7" w:rsidRPr="00A25DC9">
        <w:rPr>
          <w:rFonts w:ascii="United Sans Rg Lt" w:hAnsi="United Sans Rg Lt" w:cs="Calibri"/>
        </w:rPr>
        <w:t>8. Kolegium wyraża opinie w formie uchwał podejmowanych zwykłą większością głosów przy obecności co najmniej połowy składu kolegium, w głosowaniu jawnym. W przypadku równej liczby głosów decyduje głos przewodniczącego posiedzenia.</w:t>
      </w:r>
    </w:p>
    <w:p w14:paraId="3A244CD3" w14:textId="236D5A20" w:rsidR="00A912E7" w:rsidRPr="00A25DC9" w:rsidRDefault="00DD5DE7" w:rsidP="0055518C">
      <w:pPr>
        <w:spacing w:line="360" w:lineRule="auto"/>
        <w:rPr>
          <w:rFonts w:ascii="United Sans Rg Lt" w:hAnsi="United Sans Rg Lt" w:cs="Calibri"/>
        </w:rPr>
      </w:pPr>
      <w:r>
        <w:rPr>
          <w:rFonts w:ascii="United Sans Rg Lt" w:hAnsi="United Sans Rg Lt" w:cs="Calibri"/>
        </w:rPr>
        <w:tab/>
      </w:r>
      <w:r w:rsidR="00A912E7" w:rsidRPr="00A25DC9">
        <w:rPr>
          <w:rFonts w:ascii="United Sans Rg Lt" w:hAnsi="United Sans Rg Lt" w:cs="Calibri"/>
        </w:rPr>
        <w:t>9. Z posiedzenia kolegium sporządza się protokół, który wraz z podjętymi na posiedzeniu uchwałami jest przekazywany dyrektorowi.</w:t>
      </w:r>
    </w:p>
    <w:p w14:paraId="354D19CB" w14:textId="35274E06" w:rsidR="00A912E7" w:rsidRPr="00A25DC9" w:rsidRDefault="00DD5DE7" w:rsidP="0055518C">
      <w:pPr>
        <w:spacing w:line="360" w:lineRule="auto"/>
        <w:rPr>
          <w:rFonts w:ascii="United Sans Rg Lt" w:hAnsi="United Sans Rg Lt" w:cs="Calibri"/>
        </w:rPr>
      </w:pPr>
      <w:r>
        <w:rPr>
          <w:rFonts w:ascii="United Sans Rg Lt" w:hAnsi="United Sans Rg Lt" w:cs="Calibri"/>
        </w:rPr>
        <w:tab/>
      </w:r>
      <w:r w:rsidR="00A912E7" w:rsidRPr="00A25DC9">
        <w:rPr>
          <w:rFonts w:ascii="United Sans Rg Lt" w:hAnsi="United Sans Rg Lt" w:cs="Calibri"/>
        </w:rPr>
        <w:t>10. Obsługę kancelaryjno-biurową kolegiów zapewnia Muzeum.</w:t>
      </w:r>
    </w:p>
    <w:p w14:paraId="06E1AF8A" w14:textId="351429AE" w:rsidR="00681970" w:rsidRPr="00A25DC9" w:rsidRDefault="00681970" w:rsidP="0055518C">
      <w:pPr>
        <w:spacing w:before="240" w:line="360" w:lineRule="auto"/>
        <w:ind w:firstLine="340"/>
        <w:rPr>
          <w:rFonts w:ascii="United Sans Rg Lt" w:hAnsi="United Sans Rg Lt" w:cs="Calibri"/>
        </w:rPr>
      </w:pPr>
      <w:r w:rsidRPr="0055518C">
        <w:rPr>
          <w:rFonts w:ascii="United Sans Rg Bd" w:hAnsi="United Sans Rg Bd" w:cs="Calibri"/>
          <w:b/>
          <w:bCs/>
        </w:rPr>
        <w:lastRenderedPageBreak/>
        <w:t>§ 16.</w:t>
      </w:r>
      <w:r w:rsidRPr="00A25DC9">
        <w:rPr>
          <w:rFonts w:ascii="United Sans Rg Lt" w:hAnsi="United Sans Rg Lt" w:cs="Calibri"/>
        </w:rPr>
        <w:t xml:space="preserve"> 1. Dyrektor w celu realizacji zadań statutowych Muzeum może powoływać rady społeczne. Szczególne zasady organizacji i pracy rad społecznych ustala dyrektor w wydanym przez siebie zarządzeniu.</w:t>
      </w:r>
    </w:p>
    <w:p w14:paraId="61AE7A1B" w14:textId="735EB857" w:rsidR="00681970" w:rsidRPr="00A25DC9" w:rsidRDefault="00DD5DE7" w:rsidP="0055518C">
      <w:pPr>
        <w:spacing w:line="360" w:lineRule="auto"/>
        <w:rPr>
          <w:rFonts w:ascii="United Sans Rg Lt" w:hAnsi="United Sans Rg Lt" w:cs="Calibri"/>
        </w:rPr>
      </w:pPr>
      <w:r>
        <w:rPr>
          <w:rFonts w:ascii="United Sans Rg Lt" w:hAnsi="United Sans Rg Lt" w:cs="Calibri"/>
        </w:rPr>
        <w:tab/>
      </w:r>
      <w:r w:rsidR="00681970" w:rsidRPr="00A25DC9">
        <w:rPr>
          <w:rFonts w:ascii="United Sans Rg Lt" w:hAnsi="United Sans Rg Lt" w:cs="Calibri"/>
        </w:rPr>
        <w:t>2. Rada społeczna jest organem pomocniczym dyrektora w szczególności w sprawach związanych z</w:t>
      </w:r>
      <w:r w:rsidR="007E4464">
        <w:rPr>
          <w:rFonts w:ascii="United Sans Rg Lt" w:hAnsi="United Sans Rg Lt" w:cs="Calibri"/>
        </w:rPr>
        <w:t> </w:t>
      </w:r>
      <w:r w:rsidR="00681970" w:rsidRPr="00A25DC9">
        <w:rPr>
          <w:rFonts w:ascii="United Sans Rg Lt" w:hAnsi="United Sans Rg Lt" w:cs="Calibri"/>
        </w:rPr>
        <w:t>promocją Muzeum oraz budowaniem społecznego poparcia dla działalności Muzeum.</w:t>
      </w:r>
    </w:p>
    <w:p w14:paraId="1A311FDC" w14:textId="5679F79B" w:rsidR="00681970" w:rsidRPr="00A25DC9" w:rsidRDefault="00DD5DE7" w:rsidP="0055518C">
      <w:pPr>
        <w:spacing w:line="360" w:lineRule="auto"/>
        <w:rPr>
          <w:rFonts w:ascii="United Sans Rg Lt" w:hAnsi="United Sans Rg Lt" w:cs="Calibri"/>
        </w:rPr>
      </w:pPr>
      <w:r>
        <w:rPr>
          <w:rFonts w:ascii="United Sans Rg Lt" w:hAnsi="United Sans Rg Lt" w:cs="Calibri"/>
        </w:rPr>
        <w:tab/>
      </w:r>
      <w:r w:rsidR="00681970" w:rsidRPr="00A25DC9">
        <w:rPr>
          <w:rFonts w:ascii="United Sans Rg Lt" w:hAnsi="United Sans Rg Lt" w:cs="Calibri"/>
        </w:rPr>
        <w:t>3. W skład rady społecznej wchodzą osoby posiadające wysoki prestiż społeczny. W pracach rady społecznej mogą uczestniczyć przedstawiciele Ministra i Województwa.</w:t>
      </w:r>
    </w:p>
    <w:p w14:paraId="1766D0A5" w14:textId="19E04E89" w:rsidR="00681970" w:rsidRPr="00A25DC9" w:rsidRDefault="00DD5DE7" w:rsidP="0055518C">
      <w:pPr>
        <w:spacing w:line="360" w:lineRule="auto"/>
        <w:rPr>
          <w:rFonts w:ascii="United Sans Rg Lt" w:hAnsi="United Sans Rg Lt" w:cs="Calibri"/>
        </w:rPr>
      </w:pPr>
      <w:r>
        <w:rPr>
          <w:rFonts w:ascii="United Sans Rg Lt" w:hAnsi="United Sans Rg Lt" w:cs="Calibri"/>
        </w:rPr>
        <w:tab/>
      </w:r>
      <w:r w:rsidR="00681970" w:rsidRPr="00A25DC9">
        <w:rPr>
          <w:rFonts w:ascii="United Sans Rg Lt" w:hAnsi="United Sans Rg Lt" w:cs="Calibri"/>
        </w:rPr>
        <w:t>4. Pracami rady społecznej kieruje dyrektor.</w:t>
      </w:r>
    </w:p>
    <w:p w14:paraId="1EC1C5D0" w14:textId="4D319F8E" w:rsidR="00681970" w:rsidRPr="00A25DC9" w:rsidRDefault="00DD5DE7" w:rsidP="0055518C">
      <w:pPr>
        <w:spacing w:line="360" w:lineRule="auto"/>
        <w:rPr>
          <w:rFonts w:ascii="United Sans Rg Lt" w:hAnsi="United Sans Rg Lt" w:cs="Calibri"/>
        </w:rPr>
      </w:pPr>
      <w:r>
        <w:rPr>
          <w:rFonts w:ascii="United Sans Rg Lt" w:hAnsi="United Sans Rg Lt" w:cs="Calibri"/>
        </w:rPr>
        <w:tab/>
      </w:r>
      <w:r w:rsidR="00681970" w:rsidRPr="00A25DC9">
        <w:rPr>
          <w:rFonts w:ascii="United Sans Rg Lt" w:hAnsi="United Sans Rg Lt" w:cs="Calibri"/>
        </w:rPr>
        <w:t>5. Do zadań rady społecznej należy w szczególności:</w:t>
      </w:r>
    </w:p>
    <w:p w14:paraId="7E1A3C4A" w14:textId="194A4203" w:rsidR="00681970" w:rsidRPr="007E4464" w:rsidRDefault="00681970" w:rsidP="0055518C">
      <w:pPr>
        <w:pStyle w:val="Akapitzlist"/>
        <w:numPr>
          <w:ilvl w:val="0"/>
          <w:numId w:val="12"/>
        </w:numPr>
        <w:spacing w:line="360" w:lineRule="auto"/>
        <w:rPr>
          <w:rFonts w:ascii="United Sans Rg Lt" w:hAnsi="United Sans Rg Lt" w:cs="Calibri"/>
        </w:rPr>
      </w:pPr>
      <w:r w:rsidRPr="007E4464">
        <w:rPr>
          <w:rFonts w:ascii="United Sans Rg Lt" w:hAnsi="United Sans Rg Lt" w:cs="Calibri"/>
        </w:rPr>
        <w:t>tworzenie sprzyjającej atmosfery wokół działalności Muzeum;</w:t>
      </w:r>
    </w:p>
    <w:p w14:paraId="10EA4084" w14:textId="0ACE4881" w:rsidR="00681970" w:rsidRPr="007E4464" w:rsidRDefault="00681970" w:rsidP="0055518C">
      <w:pPr>
        <w:pStyle w:val="Akapitzlist"/>
        <w:numPr>
          <w:ilvl w:val="0"/>
          <w:numId w:val="12"/>
        </w:numPr>
        <w:spacing w:line="360" w:lineRule="auto"/>
        <w:rPr>
          <w:rFonts w:ascii="United Sans Rg Lt" w:hAnsi="United Sans Rg Lt" w:cs="Calibri"/>
        </w:rPr>
      </w:pPr>
      <w:r w:rsidRPr="007E4464">
        <w:rPr>
          <w:rFonts w:ascii="United Sans Rg Lt" w:hAnsi="United Sans Rg Lt" w:cs="Calibri"/>
        </w:rPr>
        <w:t xml:space="preserve">tworzenie lobbingu na rzecz Muzeum w środowiskach artystycznych, medialnych, w </w:t>
      </w:r>
      <w:r w:rsidR="007E4464" w:rsidRPr="007E4464">
        <w:rPr>
          <w:rFonts w:ascii="United Sans Rg Lt" w:hAnsi="United Sans Rg Lt" w:cs="Calibri"/>
        </w:rPr>
        <w:t>świecie</w:t>
      </w:r>
      <w:r w:rsidRPr="007E4464">
        <w:rPr>
          <w:rFonts w:ascii="United Sans Rg Lt" w:hAnsi="United Sans Rg Lt" w:cs="Calibri"/>
        </w:rPr>
        <w:t xml:space="preserve"> biznesu i polityki;</w:t>
      </w:r>
    </w:p>
    <w:p w14:paraId="3D7BDB86" w14:textId="6844B00D" w:rsidR="00681970" w:rsidRPr="007E4464" w:rsidRDefault="00681970" w:rsidP="0055518C">
      <w:pPr>
        <w:pStyle w:val="Akapitzlist"/>
        <w:numPr>
          <w:ilvl w:val="0"/>
          <w:numId w:val="12"/>
        </w:numPr>
        <w:spacing w:line="360" w:lineRule="auto"/>
        <w:rPr>
          <w:rFonts w:ascii="United Sans Rg Lt" w:hAnsi="United Sans Rg Lt" w:cs="Calibri"/>
        </w:rPr>
      </w:pPr>
      <w:r w:rsidRPr="007E4464">
        <w:rPr>
          <w:rFonts w:ascii="United Sans Rg Lt" w:hAnsi="United Sans Rg Lt" w:cs="Calibri"/>
        </w:rPr>
        <w:t>wspieranie działań Muzeum zmierzających do pozyskiwania środków na działalność Muzeum ze źródeł prywatnych i publicznych.</w:t>
      </w:r>
    </w:p>
    <w:p w14:paraId="36E20B17" w14:textId="616CA8F7" w:rsidR="00681970" w:rsidRPr="0055518C" w:rsidRDefault="00681970" w:rsidP="007E4464">
      <w:pPr>
        <w:spacing w:before="600"/>
        <w:jc w:val="center"/>
        <w:rPr>
          <w:rFonts w:ascii="United Sans Rg Bd" w:hAnsi="United Sans Rg Bd" w:cs="Calibri"/>
          <w:b/>
          <w:bCs/>
        </w:rPr>
      </w:pPr>
      <w:r w:rsidRPr="0055518C">
        <w:rPr>
          <w:rFonts w:ascii="United Sans Rg Bd" w:hAnsi="United Sans Rg Bd" w:cs="Calibri"/>
          <w:b/>
          <w:bCs/>
        </w:rPr>
        <w:t>Rozdział 5</w:t>
      </w:r>
    </w:p>
    <w:p w14:paraId="7470E0A9" w14:textId="7EAA48C6" w:rsidR="00681970" w:rsidRPr="0055518C" w:rsidRDefault="00681970" w:rsidP="007E4464">
      <w:pPr>
        <w:jc w:val="center"/>
        <w:rPr>
          <w:rFonts w:ascii="United Sans Rg Bd" w:hAnsi="United Sans Rg Bd" w:cs="Calibri"/>
          <w:b/>
          <w:bCs/>
        </w:rPr>
      </w:pPr>
      <w:r w:rsidRPr="0055518C">
        <w:rPr>
          <w:rFonts w:ascii="United Sans Rg Bd" w:hAnsi="United Sans Rg Bd" w:cs="Calibri"/>
          <w:b/>
          <w:bCs/>
        </w:rPr>
        <w:t>Gospodarka finansowa Muzeum</w:t>
      </w:r>
    </w:p>
    <w:p w14:paraId="1ABB740A" w14:textId="519CBC36" w:rsidR="00681970" w:rsidRPr="00A25DC9" w:rsidRDefault="00681970" w:rsidP="0055518C">
      <w:pPr>
        <w:spacing w:before="240" w:line="360" w:lineRule="auto"/>
        <w:ind w:firstLine="340"/>
        <w:rPr>
          <w:rFonts w:ascii="United Sans Rg Lt" w:hAnsi="United Sans Rg Lt" w:cs="Calibri"/>
        </w:rPr>
      </w:pPr>
      <w:r w:rsidRPr="0055518C">
        <w:rPr>
          <w:rFonts w:ascii="United Sans Rg Bd" w:hAnsi="United Sans Rg Bd" w:cs="Calibri"/>
          <w:b/>
          <w:bCs/>
        </w:rPr>
        <w:t>§ 17.</w:t>
      </w:r>
      <w:r w:rsidRPr="00A25DC9">
        <w:rPr>
          <w:rFonts w:ascii="United Sans Rg Lt" w:hAnsi="United Sans Rg Lt" w:cs="Calibri"/>
        </w:rPr>
        <w:t xml:space="preserve"> Muzeum prowadzi gospodarkę finansową na zasadach określonych w ustawie o</w:t>
      </w:r>
      <w:r w:rsidR="00DD5DE7">
        <w:rPr>
          <w:rFonts w:ascii="United Sans Rg Lt" w:hAnsi="United Sans Rg Lt" w:cs="Calibri"/>
        </w:rPr>
        <w:t> </w:t>
      </w:r>
      <w:r w:rsidRPr="00A25DC9">
        <w:rPr>
          <w:rFonts w:ascii="United Sans Rg Lt" w:hAnsi="United Sans Rg Lt" w:cs="Calibri"/>
        </w:rPr>
        <w:t>organizowaniu i</w:t>
      </w:r>
      <w:r w:rsidR="007E4464">
        <w:rPr>
          <w:rFonts w:ascii="United Sans Rg Lt" w:hAnsi="United Sans Rg Lt" w:cs="Calibri"/>
        </w:rPr>
        <w:t> </w:t>
      </w:r>
      <w:r w:rsidRPr="00A25DC9">
        <w:rPr>
          <w:rFonts w:ascii="United Sans Rg Lt" w:hAnsi="United Sans Rg Lt" w:cs="Calibri"/>
        </w:rPr>
        <w:t>prowadzeniu działalności kulturalnej, umowie i innych obowiązujących w tym zakresie przepisach prawa.</w:t>
      </w:r>
    </w:p>
    <w:p w14:paraId="5531D828" w14:textId="1D6EDFA5" w:rsidR="00681970" w:rsidRPr="00A25DC9" w:rsidRDefault="00681970" w:rsidP="0055518C">
      <w:pPr>
        <w:spacing w:before="240" w:line="360" w:lineRule="auto"/>
        <w:ind w:firstLine="340"/>
        <w:rPr>
          <w:rFonts w:ascii="United Sans Rg Lt" w:hAnsi="United Sans Rg Lt" w:cs="Calibri"/>
        </w:rPr>
      </w:pPr>
      <w:r w:rsidRPr="0055518C">
        <w:rPr>
          <w:rFonts w:ascii="United Sans Rg Bd" w:hAnsi="United Sans Rg Bd" w:cs="Calibri"/>
          <w:b/>
          <w:bCs/>
        </w:rPr>
        <w:t>§ 18.</w:t>
      </w:r>
      <w:r w:rsidRPr="00A25DC9">
        <w:rPr>
          <w:rFonts w:ascii="United Sans Rg Lt" w:hAnsi="United Sans Rg Lt" w:cs="Calibri"/>
        </w:rPr>
        <w:t xml:space="preserve"> Podstawą gospodarki finansowej Muzeum jest roczny plan finansowy ustalony przez dyrektora, z</w:t>
      </w:r>
      <w:r w:rsidR="007E4464">
        <w:rPr>
          <w:rFonts w:ascii="United Sans Rg Lt" w:hAnsi="United Sans Rg Lt" w:cs="Calibri"/>
        </w:rPr>
        <w:t> </w:t>
      </w:r>
      <w:r w:rsidRPr="00A25DC9">
        <w:rPr>
          <w:rFonts w:ascii="United Sans Rg Lt" w:hAnsi="United Sans Rg Lt" w:cs="Calibri"/>
        </w:rPr>
        <w:t>zachowaniem wysokości dotacji Ministra i Województwa.</w:t>
      </w:r>
    </w:p>
    <w:p w14:paraId="6D7A3039" w14:textId="72EDD7EF" w:rsidR="00681970" w:rsidRPr="00A25DC9" w:rsidRDefault="00681970" w:rsidP="0055518C">
      <w:pPr>
        <w:spacing w:before="240" w:line="360" w:lineRule="auto"/>
        <w:ind w:firstLine="340"/>
        <w:rPr>
          <w:rFonts w:ascii="United Sans Rg Lt" w:hAnsi="United Sans Rg Lt" w:cs="Calibri"/>
        </w:rPr>
      </w:pPr>
      <w:r w:rsidRPr="0055518C">
        <w:rPr>
          <w:rFonts w:ascii="United Sans Rg Bd" w:hAnsi="United Sans Rg Bd" w:cs="Calibri"/>
          <w:b/>
          <w:bCs/>
        </w:rPr>
        <w:t>§ 19.</w:t>
      </w:r>
      <w:r w:rsidRPr="00A25DC9">
        <w:rPr>
          <w:rFonts w:ascii="United Sans Rg Lt" w:hAnsi="United Sans Rg Lt" w:cs="Calibri"/>
        </w:rPr>
        <w:t xml:space="preserve"> Majątek Muzeum wykorzystuje się dla realizacji celów wynikających z zakresu działania Muzeum.</w:t>
      </w:r>
    </w:p>
    <w:p w14:paraId="7551BC6E" w14:textId="460109D6" w:rsidR="00681970" w:rsidRPr="00A25DC9" w:rsidRDefault="00681970" w:rsidP="0055518C">
      <w:pPr>
        <w:spacing w:before="240" w:line="360" w:lineRule="auto"/>
        <w:ind w:firstLine="340"/>
        <w:rPr>
          <w:rFonts w:ascii="United Sans Rg Lt" w:hAnsi="United Sans Rg Lt" w:cs="Calibri"/>
        </w:rPr>
      </w:pPr>
      <w:r w:rsidRPr="0055518C">
        <w:rPr>
          <w:rFonts w:ascii="United Sans Rg Bd" w:hAnsi="United Sans Rg Bd" w:cs="Calibri"/>
          <w:b/>
          <w:bCs/>
        </w:rPr>
        <w:t>§ 20.</w:t>
      </w:r>
      <w:r w:rsidRPr="00A25DC9">
        <w:rPr>
          <w:rFonts w:ascii="United Sans Rg Lt" w:hAnsi="United Sans Rg Lt" w:cs="Calibri"/>
        </w:rPr>
        <w:t xml:space="preserve"> Dyrektor zapewnia terminowe sporządzanie corocznego sprawozdania finansowego, obligatoryjne jego zbadanie</w:t>
      </w:r>
      <w:r w:rsidR="00EB17D7" w:rsidRPr="00A25DC9">
        <w:rPr>
          <w:rFonts w:ascii="United Sans Rg Lt" w:hAnsi="United Sans Rg Lt" w:cs="Calibri"/>
        </w:rPr>
        <w:t xml:space="preserve"> przez biegłego rewidenta i przedłożenie do zatwierdzenie Ministrowi.</w:t>
      </w:r>
    </w:p>
    <w:p w14:paraId="15B7A238" w14:textId="7A45F865" w:rsidR="00EB17D7" w:rsidRPr="00A25DC9" w:rsidRDefault="00EB17D7" w:rsidP="0055518C">
      <w:pPr>
        <w:spacing w:before="480" w:line="360" w:lineRule="auto"/>
        <w:ind w:firstLine="340"/>
        <w:rPr>
          <w:rFonts w:ascii="United Sans Rg Lt" w:hAnsi="United Sans Rg Lt" w:cs="Calibri"/>
        </w:rPr>
      </w:pPr>
      <w:r w:rsidRPr="0055518C">
        <w:rPr>
          <w:rFonts w:ascii="United Sans Rg Bd" w:hAnsi="United Sans Rg Bd" w:cs="Calibri"/>
          <w:b/>
          <w:bCs/>
        </w:rPr>
        <w:t>§ 21.</w:t>
      </w:r>
      <w:r w:rsidRPr="00A25DC9">
        <w:rPr>
          <w:rFonts w:ascii="United Sans Rg Lt" w:hAnsi="United Sans Rg Lt" w:cs="Calibri"/>
        </w:rPr>
        <w:t xml:space="preserve"> Źródłami finansowania działalności Muzeum są:</w:t>
      </w:r>
    </w:p>
    <w:p w14:paraId="50BAC91D" w14:textId="4B64FFD1" w:rsidR="00EB17D7" w:rsidRPr="007E4464" w:rsidRDefault="00EB17D7" w:rsidP="0055518C">
      <w:pPr>
        <w:pStyle w:val="Akapitzlist"/>
        <w:numPr>
          <w:ilvl w:val="0"/>
          <w:numId w:val="14"/>
        </w:numPr>
        <w:spacing w:line="360" w:lineRule="auto"/>
        <w:rPr>
          <w:rFonts w:ascii="United Sans Rg Lt" w:hAnsi="United Sans Rg Lt" w:cs="Calibri"/>
        </w:rPr>
      </w:pPr>
      <w:r w:rsidRPr="007E4464">
        <w:rPr>
          <w:rFonts w:ascii="United Sans Rg Lt" w:hAnsi="United Sans Rg Lt" w:cs="Calibri"/>
        </w:rPr>
        <w:t>dotacje przekazywane przez Ministra i Województwo;</w:t>
      </w:r>
    </w:p>
    <w:p w14:paraId="3F71ACE6" w14:textId="245760A3" w:rsidR="00EB17D7" w:rsidRPr="007E4464" w:rsidRDefault="00EB17D7" w:rsidP="0055518C">
      <w:pPr>
        <w:pStyle w:val="Akapitzlist"/>
        <w:numPr>
          <w:ilvl w:val="0"/>
          <w:numId w:val="14"/>
        </w:numPr>
        <w:spacing w:line="360" w:lineRule="auto"/>
        <w:rPr>
          <w:rFonts w:ascii="United Sans Rg Lt" w:hAnsi="United Sans Rg Lt" w:cs="Calibri"/>
        </w:rPr>
      </w:pPr>
      <w:r w:rsidRPr="007E4464">
        <w:rPr>
          <w:rFonts w:ascii="United Sans Rg Lt" w:hAnsi="United Sans Rg Lt" w:cs="Calibri"/>
        </w:rPr>
        <w:t>przychody z prowadzonej działalności, w tym ze sprzedaży składników majątku ruchomego;</w:t>
      </w:r>
    </w:p>
    <w:p w14:paraId="3213ED06" w14:textId="0BBA191B" w:rsidR="00EB17D7" w:rsidRPr="007E4464" w:rsidRDefault="00EB17D7" w:rsidP="0055518C">
      <w:pPr>
        <w:pStyle w:val="Akapitzlist"/>
        <w:numPr>
          <w:ilvl w:val="0"/>
          <w:numId w:val="14"/>
        </w:numPr>
        <w:spacing w:line="360" w:lineRule="auto"/>
        <w:rPr>
          <w:rFonts w:ascii="United Sans Rg Lt" w:hAnsi="United Sans Rg Lt" w:cs="Calibri"/>
        </w:rPr>
      </w:pPr>
      <w:r w:rsidRPr="007E4464">
        <w:rPr>
          <w:rFonts w:ascii="United Sans Rg Lt" w:hAnsi="United Sans Rg Lt" w:cs="Calibri"/>
        </w:rPr>
        <w:t>przychody z najmu i dzierżawy składników majątkowych Muzeum;</w:t>
      </w:r>
    </w:p>
    <w:p w14:paraId="2E4F5388" w14:textId="7B5FBA9A" w:rsidR="00EB17D7" w:rsidRPr="007E4464" w:rsidRDefault="00EB17D7" w:rsidP="0055518C">
      <w:pPr>
        <w:pStyle w:val="Akapitzlist"/>
        <w:numPr>
          <w:ilvl w:val="0"/>
          <w:numId w:val="14"/>
        </w:numPr>
        <w:spacing w:line="360" w:lineRule="auto"/>
        <w:rPr>
          <w:rFonts w:ascii="United Sans Rg Lt" w:hAnsi="United Sans Rg Lt" w:cs="Calibri"/>
        </w:rPr>
      </w:pPr>
      <w:r w:rsidRPr="007E4464">
        <w:rPr>
          <w:rFonts w:ascii="United Sans Rg Lt" w:hAnsi="United Sans Rg Lt" w:cs="Calibri"/>
        </w:rPr>
        <w:t>środki otrzymane od osób fizycznych i prawnych oraz z innych źródeł.</w:t>
      </w:r>
    </w:p>
    <w:p w14:paraId="7BB3A5AC" w14:textId="52E5B0A7" w:rsidR="00EB17D7" w:rsidRPr="00A25DC9" w:rsidRDefault="00EB17D7" w:rsidP="0055518C">
      <w:pPr>
        <w:spacing w:before="240" w:line="360" w:lineRule="auto"/>
        <w:ind w:firstLine="340"/>
        <w:rPr>
          <w:rFonts w:ascii="United Sans Rg Lt" w:hAnsi="United Sans Rg Lt" w:cs="Calibri"/>
        </w:rPr>
      </w:pPr>
      <w:r w:rsidRPr="0055518C">
        <w:rPr>
          <w:rFonts w:ascii="United Sans Rg Bd" w:hAnsi="United Sans Rg Bd" w:cs="Calibri"/>
          <w:b/>
          <w:bCs/>
        </w:rPr>
        <w:t>§ 22.</w:t>
      </w:r>
      <w:r w:rsidRPr="00A25DC9">
        <w:rPr>
          <w:rFonts w:ascii="United Sans Rg Lt" w:hAnsi="United Sans Rg Lt" w:cs="Calibri"/>
        </w:rPr>
        <w:t xml:space="preserve"> 1. Muzeum może prowadzić, jako dodatkową, działalność gospodarczą według zasad określonych w obowiązujących przepisach, w zakresie:</w:t>
      </w:r>
    </w:p>
    <w:p w14:paraId="10EE16F4" w14:textId="55B99819" w:rsidR="00EB17D7" w:rsidRPr="007E4464" w:rsidRDefault="00EB17D7" w:rsidP="0055518C">
      <w:pPr>
        <w:pStyle w:val="Akapitzlist"/>
        <w:numPr>
          <w:ilvl w:val="0"/>
          <w:numId w:val="16"/>
        </w:numPr>
        <w:spacing w:line="360" w:lineRule="auto"/>
        <w:rPr>
          <w:rFonts w:ascii="United Sans Rg Lt" w:hAnsi="United Sans Rg Lt" w:cs="Calibri"/>
        </w:rPr>
      </w:pPr>
      <w:r w:rsidRPr="007E4464">
        <w:rPr>
          <w:rFonts w:ascii="United Sans Rg Lt" w:hAnsi="United Sans Rg Lt" w:cs="Calibri"/>
        </w:rPr>
        <w:lastRenderedPageBreak/>
        <w:t>usług konserwatorskich;</w:t>
      </w:r>
    </w:p>
    <w:p w14:paraId="4CDE698C" w14:textId="5FC02421" w:rsidR="00EB17D7" w:rsidRPr="007E4464" w:rsidRDefault="00EB17D7" w:rsidP="0055518C">
      <w:pPr>
        <w:pStyle w:val="Akapitzlist"/>
        <w:numPr>
          <w:ilvl w:val="0"/>
          <w:numId w:val="16"/>
        </w:numPr>
        <w:spacing w:line="360" w:lineRule="auto"/>
        <w:rPr>
          <w:rFonts w:ascii="United Sans Rg Lt" w:hAnsi="United Sans Rg Lt" w:cs="Calibri"/>
        </w:rPr>
      </w:pPr>
      <w:r w:rsidRPr="007E4464">
        <w:rPr>
          <w:rFonts w:ascii="United Sans Rg Lt" w:hAnsi="United Sans Rg Lt" w:cs="Calibri"/>
        </w:rPr>
        <w:t>sprzedaży publikacji własnych i obcych oraz wyrobów o charakterze kulturalnym lub pamiątkarskim;</w:t>
      </w:r>
    </w:p>
    <w:p w14:paraId="1FF9E3C7" w14:textId="3CB6C1B2" w:rsidR="00EB17D7" w:rsidRPr="007E4464" w:rsidRDefault="00EB17D7" w:rsidP="0055518C">
      <w:pPr>
        <w:pStyle w:val="Akapitzlist"/>
        <w:numPr>
          <w:ilvl w:val="0"/>
          <w:numId w:val="16"/>
        </w:numPr>
        <w:spacing w:line="360" w:lineRule="auto"/>
        <w:rPr>
          <w:rFonts w:ascii="United Sans Rg Lt" w:hAnsi="United Sans Rg Lt" w:cs="Calibri"/>
        </w:rPr>
      </w:pPr>
      <w:r w:rsidRPr="007E4464">
        <w:rPr>
          <w:rFonts w:ascii="United Sans Rg Lt" w:hAnsi="United Sans Rg Lt" w:cs="Calibri"/>
        </w:rPr>
        <w:t>usług transportowych;</w:t>
      </w:r>
    </w:p>
    <w:p w14:paraId="352EF455" w14:textId="0AAE8D53" w:rsidR="00EB17D7" w:rsidRPr="007E4464" w:rsidRDefault="00EB17D7" w:rsidP="0055518C">
      <w:pPr>
        <w:pStyle w:val="Akapitzlist"/>
        <w:numPr>
          <w:ilvl w:val="0"/>
          <w:numId w:val="16"/>
        </w:numPr>
        <w:spacing w:line="360" w:lineRule="auto"/>
        <w:rPr>
          <w:rFonts w:ascii="United Sans Rg Lt" w:hAnsi="United Sans Rg Lt" w:cs="Calibri"/>
        </w:rPr>
      </w:pPr>
      <w:r w:rsidRPr="007E4464">
        <w:rPr>
          <w:rFonts w:ascii="United Sans Rg Lt" w:hAnsi="United Sans Rg Lt" w:cs="Calibri"/>
        </w:rPr>
        <w:t>wynajmu pomieszczeń Muzeum;</w:t>
      </w:r>
    </w:p>
    <w:p w14:paraId="1FEF5DB4" w14:textId="6CB492D2" w:rsidR="00EB17D7" w:rsidRPr="007E4464" w:rsidRDefault="00EB17D7" w:rsidP="0055518C">
      <w:pPr>
        <w:pStyle w:val="Akapitzlist"/>
        <w:numPr>
          <w:ilvl w:val="0"/>
          <w:numId w:val="16"/>
        </w:numPr>
        <w:spacing w:line="360" w:lineRule="auto"/>
        <w:rPr>
          <w:rFonts w:ascii="United Sans Rg Lt" w:hAnsi="United Sans Rg Lt" w:cs="Calibri"/>
        </w:rPr>
      </w:pPr>
      <w:r w:rsidRPr="007E4464">
        <w:rPr>
          <w:rFonts w:ascii="United Sans Rg Lt" w:hAnsi="United Sans Rg Lt" w:cs="Calibri"/>
        </w:rPr>
        <w:t>usług gastronomicznych;</w:t>
      </w:r>
    </w:p>
    <w:p w14:paraId="76407411" w14:textId="44D9DA52" w:rsidR="00EB17D7" w:rsidRPr="007E4464" w:rsidRDefault="00EB17D7" w:rsidP="0055518C">
      <w:pPr>
        <w:pStyle w:val="Akapitzlist"/>
        <w:numPr>
          <w:ilvl w:val="0"/>
          <w:numId w:val="16"/>
        </w:numPr>
        <w:spacing w:line="360" w:lineRule="auto"/>
        <w:rPr>
          <w:rFonts w:ascii="United Sans Rg Lt" w:hAnsi="United Sans Rg Lt" w:cs="Calibri"/>
        </w:rPr>
      </w:pPr>
      <w:r w:rsidRPr="007E4464">
        <w:rPr>
          <w:rFonts w:ascii="United Sans Rg Lt" w:hAnsi="United Sans Rg Lt" w:cs="Calibri"/>
        </w:rPr>
        <w:t>odpłatnego organizowania imprez kulturalnych, naukowych, szkoleń, koncertów, spektakli, pokazów oraz innych spotkań;</w:t>
      </w:r>
    </w:p>
    <w:p w14:paraId="26C18D7D" w14:textId="6A48AED6" w:rsidR="00EB17D7" w:rsidRPr="007E4464" w:rsidRDefault="00EB17D7" w:rsidP="0055518C">
      <w:pPr>
        <w:pStyle w:val="Akapitzlist"/>
        <w:numPr>
          <w:ilvl w:val="0"/>
          <w:numId w:val="16"/>
        </w:numPr>
        <w:spacing w:line="360" w:lineRule="auto"/>
        <w:rPr>
          <w:rFonts w:ascii="United Sans Rg Lt" w:hAnsi="United Sans Rg Lt" w:cs="Calibri"/>
        </w:rPr>
      </w:pPr>
      <w:r w:rsidRPr="007E4464">
        <w:rPr>
          <w:rFonts w:ascii="United Sans Rg Lt" w:hAnsi="United Sans Rg Lt" w:cs="Calibri"/>
        </w:rPr>
        <w:t>wykonywania ekspertyz;</w:t>
      </w:r>
    </w:p>
    <w:p w14:paraId="1F0717F3" w14:textId="063D942F" w:rsidR="00EB17D7" w:rsidRPr="007E4464" w:rsidRDefault="00EB17D7" w:rsidP="0055518C">
      <w:pPr>
        <w:pStyle w:val="Akapitzlist"/>
        <w:numPr>
          <w:ilvl w:val="0"/>
          <w:numId w:val="16"/>
        </w:numPr>
        <w:spacing w:line="360" w:lineRule="auto"/>
        <w:rPr>
          <w:rFonts w:ascii="United Sans Rg Lt" w:hAnsi="United Sans Rg Lt" w:cs="Calibri"/>
        </w:rPr>
      </w:pPr>
      <w:r w:rsidRPr="007E4464">
        <w:rPr>
          <w:rFonts w:ascii="United Sans Rg Lt" w:hAnsi="United Sans Rg Lt" w:cs="Calibri"/>
        </w:rPr>
        <w:t>usług reklamowych i sponsoringu;</w:t>
      </w:r>
    </w:p>
    <w:p w14:paraId="54E4007F" w14:textId="6DE5BDA3" w:rsidR="00EB17D7" w:rsidRPr="007E4464" w:rsidRDefault="00EB17D7" w:rsidP="0055518C">
      <w:pPr>
        <w:pStyle w:val="Akapitzlist"/>
        <w:numPr>
          <w:ilvl w:val="0"/>
          <w:numId w:val="16"/>
        </w:numPr>
        <w:spacing w:line="360" w:lineRule="auto"/>
        <w:rPr>
          <w:rFonts w:ascii="United Sans Rg Lt" w:hAnsi="United Sans Rg Lt" w:cs="Calibri"/>
        </w:rPr>
      </w:pPr>
      <w:r w:rsidRPr="007E4464">
        <w:rPr>
          <w:rFonts w:ascii="United Sans Rg Lt" w:hAnsi="United Sans Rg Lt" w:cs="Calibri"/>
        </w:rPr>
        <w:t>usług związanych z obsługą ruchu turystycznego.</w:t>
      </w:r>
    </w:p>
    <w:p w14:paraId="6FF2F7A4" w14:textId="1139589E" w:rsidR="00EB17D7" w:rsidRPr="00A25DC9" w:rsidRDefault="00EB17D7" w:rsidP="0055518C">
      <w:pPr>
        <w:spacing w:line="360" w:lineRule="auto"/>
        <w:ind w:firstLine="794"/>
        <w:rPr>
          <w:rFonts w:ascii="United Sans Rg Lt" w:hAnsi="United Sans Rg Lt" w:cs="Calibri"/>
        </w:rPr>
      </w:pPr>
      <w:r w:rsidRPr="00A25DC9">
        <w:rPr>
          <w:rFonts w:ascii="United Sans Rg Lt" w:hAnsi="United Sans Rg Lt" w:cs="Calibri"/>
        </w:rPr>
        <w:t>2. Dochód uzyskany z działalności gospodarczej wykorzystuje się w celu finansowania działalności wynikającej z zakresu działania Muzeum.</w:t>
      </w:r>
    </w:p>
    <w:p w14:paraId="7D661313" w14:textId="4AB13179" w:rsidR="00EB17D7" w:rsidRPr="00A25DC9" w:rsidRDefault="00EB17D7" w:rsidP="0055518C">
      <w:pPr>
        <w:spacing w:before="240" w:line="360" w:lineRule="auto"/>
        <w:ind w:firstLine="340"/>
        <w:rPr>
          <w:rFonts w:ascii="United Sans Rg Lt" w:hAnsi="United Sans Rg Lt" w:cs="Calibri"/>
        </w:rPr>
      </w:pPr>
      <w:r w:rsidRPr="0055518C">
        <w:rPr>
          <w:rFonts w:ascii="United Sans Rg Bd" w:hAnsi="United Sans Rg Bd" w:cs="Calibri"/>
          <w:b/>
          <w:bCs/>
        </w:rPr>
        <w:t>§ 23.</w:t>
      </w:r>
      <w:r w:rsidRPr="00A25DC9">
        <w:rPr>
          <w:rFonts w:ascii="United Sans Rg Lt" w:hAnsi="United Sans Rg Lt" w:cs="Calibri"/>
        </w:rPr>
        <w:t xml:space="preserve"> 1. Do dokonywania czynności prawnych w imieniu Muzeum, w tym do składania oświadczeń w</w:t>
      </w:r>
      <w:r w:rsidR="007E4464">
        <w:rPr>
          <w:rFonts w:ascii="United Sans Rg Lt" w:hAnsi="United Sans Rg Lt" w:cs="Calibri"/>
        </w:rPr>
        <w:t> </w:t>
      </w:r>
      <w:r w:rsidRPr="00A25DC9">
        <w:rPr>
          <w:rFonts w:ascii="United Sans Rg Lt" w:hAnsi="United Sans Rg Lt" w:cs="Calibri"/>
        </w:rPr>
        <w:t>zakresie jego praw i zobowiązań finansowych i majątkowych jest uprawniony Dyrektor.</w:t>
      </w:r>
    </w:p>
    <w:p w14:paraId="1CD43856" w14:textId="5CFCBEFA" w:rsidR="00EB17D7" w:rsidRPr="00A25DC9" w:rsidRDefault="00EB17D7" w:rsidP="0055518C">
      <w:pPr>
        <w:spacing w:line="360" w:lineRule="auto"/>
        <w:ind w:firstLine="794"/>
        <w:rPr>
          <w:rFonts w:ascii="United Sans Rg Lt" w:hAnsi="United Sans Rg Lt" w:cs="Calibri"/>
        </w:rPr>
      </w:pPr>
      <w:r w:rsidRPr="00A25DC9">
        <w:rPr>
          <w:rFonts w:ascii="United Sans Rg Lt" w:hAnsi="United Sans Rg Lt" w:cs="Calibri"/>
        </w:rPr>
        <w:t>2. Dyrektor może ustanawiać pełnomocników do dokonywania czynności prawnych w</w:t>
      </w:r>
      <w:r w:rsidR="00DD5DE7">
        <w:rPr>
          <w:rFonts w:ascii="United Sans Rg Lt" w:hAnsi="United Sans Rg Lt" w:cs="Calibri"/>
        </w:rPr>
        <w:t> </w:t>
      </w:r>
      <w:r w:rsidRPr="00A25DC9">
        <w:rPr>
          <w:rFonts w:ascii="United Sans Rg Lt" w:hAnsi="United Sans Rg Lt" w:cs="Calibri"/>
        </w:rPr>
        <w:t>imieniu Muzeum, określając zakres pełnomocnictwa.</w:t>
      </w:r>
    </w:p>
    <w:p w14:paraId="332CA5F9" w14:textId="76D0F872" w:rsidR="00EB17D7" w:rsidRPr="00A25DC9" w:rsidRDefault="00EB17D7" w:rsidP="0055518C">
      <w:pPr>
        <w:spacing w:line="360" w:lineRule="auto"/>
        <w:ind w:firstLine="794"/>
        <w:rPr>
          <w:rFonts w:ascii="United Sans Rg Lt" w:hAnsi="United Sans Rg Lt" w:cs="Calibri"/>
        </w:rPr>
      </w:pPr>
      <w:r w:rsidRPr="00A25DC9">
        <w:rPr>
          <w:rFonts w:ascii="United Sans Rg Lt" w:hAnsi="United Sans Rg Lt" w:cs="Calibri"/>
        </w:rPr>
        <w:t>3. Udzielanie i odwoływanie pełnomocnictwa podlega ujawnieniu w rejestrze instytucji kultury prowadzonym przez Ministra, za wyjątkiem pełnomocnictw procesowych.</w:t>
      </w:r>
    </w:p>
    <w:p w14:paraId="6F34E7B2" w14:textId="6408D19A" w:rsidR="00EB17D7" w:rsidRPr="0055518C" w:rsidRDefault="00EB17D7" w:rsidP="0055518C">
      <w:pPr>
        <w:spacing w:before="600" w:line="360" w:lineRule="auto"/>
        <w:jc w:val="center"/>
        <w:rPr>
          <w:rFonts w:ascii="United Sans Rg Bd" w:hAnsi="United Sans Rg Bd" w:cs="Calibri"/>
          <w:b/>
          <w:bCs/>
        </w:rPr>
      </w:pPr>
      <w:r w:rsidRPr="0055518C">
        <w:rPr>
          <w:rFonts w:ascii="United Sans Rg Bd" w:hAnsi="United Sans Rg Bd" w:cs="Calibri"/>
          <w:b/>
          <w:bCs/>
        </w:rPr>
        <w:t>Rozdział 6</w:t>
      </w:r>
    </w:p>
    <w:p w14:paraId="4CDAD1EF" w14:textId="6B89A4C5" w:rsidR="00EB17D7" w:rsidRPr="0055518C" w:rsidRDefault="00EB17D7" w:rsidP="0055518C">
      <w:pPr>
        <w:spacing w:line="360" w:lineRule="auto"/>
        <w:jc w:val="center"/>
        <w:rPr>
          <w:rFonts w:ascii="United Sans Rg Bd" w:hAnsi="United Sans Rg Bd" w:cs="Calibri"/>
          <w:b/>
          <w:bCs/>
        </w:rPr>
      </w:pPr>
      <w:r w:rsidRPr="0055518C">
        <w:rPr>
          <w:rFonts w:ascii="United Sans Rg Bd" w:hAnsi="United Sans Rg Bd" w:cs="Calibri"/>
          <w:b/>
          <w:bCs/>
        </w:rPr>
        <w:t>Postanowienia końcowe</w:t>
      </w:r>
    </w:p>
    <w:p w14:paraId="31CE3455" w14:textId="1C9E0347" w:rsidR="00EB17D7" w:rsidRPr="00A25DC9" w:rsidRDefault="00EB17D7" w:rsidP="0055518C">
      <w:pPr>
        <w:spacing w:before="240" w:line="360" w:lineRule="auto"/>
        <w:ind w:firstLine="340"/>
        <w:rPr>
          <w:rFonts w:ascii="United Sans Rg Lt" w:hAnsi="United Sans Rg Lt" w:cs="Calibri"/>
        </w:rPr>
      </w:pPr>
      <w:r w:rsidRPr="0055518C">
        <w:rPr>
          <w:rFonts w:ascii="United Sans Rg Bd" w:hAnsi="United Sans Rg Bd" w:cs="Calibri"/>
          <w:b/>
          <w:bCs/>
        </w:rPr>
        <w:t>§ 24</w:t>
      </w:r>
      <w:r w:rsidR="009760A0" w:rsidRPr="0055518C">
        <w:rPr>
          <w:rFonts w:ascii="United Sans Rg Bd" w:hAnsi="United Sans Rg Bd" w:cs="Calibri"/>
          <w:b/>
          <w:bCs/>
        </w:rPr>
        <w:t>.</w:t>
      </w:r>
      <w:r w:rsidR="009760A0" w:rsidRPr="00A25DC9">
        <w:rPr>
          <w:rFonts w:ascii="United Sans Rg Lt" w:hAnsi="United Sans Rg Lt" w:cs="Calibri"/>
        </w:rPr>
        <w:t xml:space="preserve"> Połączenie, podział lub likwidacja Muzeum może nastąpić w trybie określonym w</w:t>
      </w:r>
      <w:r w:rsidR="007E4464">
        <w:rPr>
          <w:rFonts w:ascii="United Sans Rg Lt" w:hAnsi="United Sans Rg Lt" w:cs="Calibri"/>
        </w:rPr>
        <w:t> </w:t>
      </w:r>
      <w:r w:rsidR="009760A0" w:rsidRPr="00A25DC9">
        <w:rPr>
          <w:rFonts w:ascii="United Sans Rg Lt" w:hAnsi="United Sans Rg Lt" w:cs="Calibri"/>
        </w:rPr>
        <w:t>obowiązujących w tym zakresie przepisach prawa, z uwzględnieniem postanowień umowy.</w:t>
      </w:r>
    </w:p>
    <w:p w14:paraId="6248060C" w14:textId="7A472F90" w:rsidR="009760A0" w:rsidRPr="00A25DC9" w:rsidRDefault="009760A0" w:rsidP="0055518C">
      <w:pPr>
        <w:spacing w:before="240" w:line="360" w:lineRule="auto"/>
        <w:ind w:firstLine="340"/>
        <w:rPr>
          <w:rFonts w:ascii="United Sans Rg Lt" w:hAnsi="United Sans Rg Lt"/>
        </w:rPr>
      </w:pPr>
      <w:r w:rsidRPr="0055518C">
        <w:rPr>
          <w:rFonts w:ascii="United Sans Rg Bd" w:hAnsi="United Sans Rg Bd" w:cs="Calibri"/>
          <w:b/>
          <w:bCs/>
        </w:rPr>
        <w:t>§ 25.</w:t>
      </w:r>
      <w:r w:rsidRPr="00A25DC9">
        <w:rPr>
          <w:rFonts w:ascii="United Sans Rg Lt" w:hAnsi="United Sans Rg Lt" w:cs="Calibri"/>
        </w:rPr>
        <w:t xml:space="preserve"> Zmian statutu dokonuje się w trybie określonym dla jego nadania.</w:t>
      </w:r>
    </w:p>
    <w:sectPr w:rsidR="009760A0" w:rsidRPr="00A25D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E940F1" w14:textId="77777777" w:rsidR="00F57EF7" w:rsidRDefault="00F57EF7" w:rsidP="00C26D60">
      <w:pPr>
        <w:spacing w:after="0" w:line="240" w:lineRule="auto"/>
      </w:pPr>
      <w:r>
        <w:separator/>
      </w:r>
    </w:p>
  </w:endnote>
  <w:endnote w:type="continuationSeparator" w:id="0">
    <w:p w14:paraId="5F57E701" w14:textId="77777777" w:rsidR="00F57EF7" w:rsidRDefault="00F57EF7" w:rsidP="00C26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United Sans Rg Lt">
    <w:altName w:val="Calibri"/>
    <w:panose1 w:val="00000000000000000000"/>
    <w:charset w:val="00"/>
    <w:family w:val="modern"/>
    <w:notTrueType/>
    <w:pitch w:val="variable"/>
    <w:sig w:usb0="800000AF" w:usb1="5000004A" w:usb2="00000000" w:usb3="00000000" w:csb0="0000009B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United Sans Rg Bd">
    <w:panose1 w:val="00000000000000000000"/>
    <w:charset w:val="00"/>
    <w:family w:val="modern"/>
    <w:notTrueType/>
    <w:pitch w:val="variable"/>
    <w:sig w:usb0="800000AF" w:usb1="5000004A" w:usb2="00000000" w:usb3="00000000" w:csb0="0000009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4A2DEA" w14:textId="77777777" w:rsidR="00F57EF7" w:rsidRDefault="00F57EF7" w:rsidP="00C26D60">
      <w:pPr>
        <w:spacing w:after="0" w:line="240" w:lineRule="auto"/>
      </w:pPr>
      <w:r>
        <w:separator/>
      </w:r>
    </w:p>
  </w:footnote>
  <w:footnote w:type="continuationSeparator" w:id="0">
    <w:p w14:paraId="33913B79" w14:textId="77777777" w:rsidR="00F57EF7" w:rsidRDefault="00F57EF7" w:rsidP="00C26D60">
      <w:pPr>
        <w:spacing w:after="0" w:line="240" w:lineRule="auto"/>
      </w:pPr>
      <w:r>
        <w:continuationSeparator/>
      </w:r>
    </w:p>
  </w:footnote>
  <w:footnote w:id="1">
    <w:p w14:paraId="6CD92D9F" w14:textId="62AA6732" w:rsidR="00C26D60" w:rsidRDefault="00C26D6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C5652">
        <w:rPr>
          <w:sz w:val="18"/>
          <w:szCs w:val="18"/>
        </w:rPr>
        <w:t xml:space="preserve">Minister Kultury i Dziedzictwa Narodowego kieruje działem administracji rządowej – kultura i ochrona dziedzictwa narodowego, na podstawie </w:t>
      </w:r>
      <w:r w:rsidRPr="004C5652">
        <w:rPr>
          <w:rFonts w:ascii="Calibri" w:hAnsi="Calibri" w:cs="Calibri"/>
          <w:sz w:val="18"/>
          <w:szCs w:val="18"/>
        </w:rPr>
        <w:t>§ 1 ust. 2 rozporządzenia Prezesa Rady Ministrów z dnia 22 września 2014 r. w sprawie szczegółowego zakresu działania Ministra Kultury i Dziedzictwa Narodowego (Dz. U. poz. 1258).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C34E1"/>
    <w:multiLevelType w:val="hybridMultilevel"/>
    <w:tmpl w:val="82521F5A"/>
    <w:lvl w:ilvl="0" w:tplc="E354B56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F3619F"/>
    <w:multiLevelType w:val="hybridMultilevel"/>
    <w:tmpl w:val="DFD2F636"/>
    <w:lvl w:ilvl="0" w:tplc="E354B56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E02BBA"/>
    <w:multiLevelType w:val="hybridMultilevel"/>
    <w:tmpl w:val="68DE929A"/>
    <w:lvl w:ilvl="0" w:tplc="EA50BC24">
      <w:start w:val="1"/>
      <w:numFmt w:val="decimal"/>
      <w:lvlText w:val="%1)"/>
      <w:lvlJc w:val="left"/>
      <w:pPr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AA3D47"/>
    <w:multiLevelType w:val="hybridMultilevel"/>
    <w:tmpl w:val="17B00DCC"/>
    <w:lvl w:ilvl="0" w:tplc="E354B56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3B3E6E"/>
    <w:multiLevelType w:val="hybridMultilevel"/>
    <w:tmpl w:val="6A14E5C0"/>
    <w:lvl w:ilvl="0" w:tplc="E354B56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793E9B"/>
    <w:multiLevelType w:val="hybridMultilevel"/>
    <w:tmpl w:val="F1421C32"/>
    <w:lvl w:ilvl="0" w:tplc="E354B56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5E1726"/>
    <w:multiLevelType w:val="hybridMultilevel"/>
    <w:tmpl w:val="897E362E"/>
    <w:lvl w:ilvl="0" w:tplc="E354B56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354E8A"/>
    <w:multiLevelType w:val="hybridMultilevel"/>
    <w:tmpl w:val="74346340"/>
    <w:lvl w:ilvl="0" w:tplc="E354B56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C95846"/>
    <w:multiLevelType w:val="hybridMultilevel"/>
    <w:tmpl w:val="8AE2AB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BA0E90"/>
    <w:multiLevelType w:val="hybridMultilevel"/>
    <w:tmpl w:val="97F081D4"/>
    <w:lvl w:ilvl="0" w:tplc="E354B56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1934FB"/>
    <w:multiLevelType w:val="hybridMultilevel"/>
    <w:tmpl w:val="67963F0A"/>
    <w:lvl w:ilvl="0" w:tplc="E354B56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875352"/>
    <w:multiLevelType w:val="hybridMultilevel"/>
    <w:tmpl w:val="3A32DAC8"/>
    <w:lvl w:ilvl="0" w:tplc="E354B56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3D5B06"/>
    <w:multiLevelType w:val="hybridMultilevel"/>
    <w:tmpl w:val="5C98AAEC"/>
    <w:lvl w:ilvl="0" w:tplc="E354B56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4064D4"/>
    <w:multiLevelType w:val="hybridMultilevel"/>
    <w:tmpl w:val="6912370A"/>
    <w:lvl w:ilvl="0" w:tplc="E354B56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697940"/>
    <w:multiLevelType w:val="hybridMultilevel"/>
    <w:tmpl w:val="98B83D60"/>
    <w:lvl w:ilvl="0" w:tplc="E354B56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091048"/>
    <w:multiLevelType w:val="hybridMultilevel"/>
    <w:tmpl w:val="B1D6D8CC"/>
    <w:lvl w:ilvl="0" w:tplc="E354B56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9A1DA7"/>
    <w:multiLevelType w:val="hybridMultilevel"/>
    <w:tmpl w:val="3A2C0F9E"/>
    <w:lvl w:ilvl="0" w:tplc="E354B56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0"/>
  </w:num>
  <w:num w:numId="4">
    <w:abstractNumId w:val="7"/>
  </w:num>
  <w:num w:numId="5">
    <w:abstractNumId w:val="16"/>
  </w:num>
  <w:num w:numId="6">
    <w:abstractNumId w:val="12"/>
  </w:num>
  <w:num w:numId="7">
    <w:abstractNumId w:val="11"/>
  </w:num>
  <w:num w:numId="8">
    <w:abstractNumId w:val="15"/>
  </w:num>
  <w:num w:numId="9">
    <w:abstractNumId w:val="6"/>
  </w:num>
  <w:num w:numId="10">
    <w:abstractNumId w:val="5"/>
  </w:num>
  <w:num w:numId="11">
    <w:abstractNumId w:val="0"/>
  </w:num>
  <w:num w:numId="12">
    <w:abstractNumId w:val="4"/>
  </w:num>
  <w:num w:numId="13">
    <w:abstractNumId w:val="1"/>
  </w:num>
  <w:num w:numId="14">
    <w:abstractNumId w:val="3"/>
  </w:num>
  <w:num w:numId="15">
    <w:abstractNumId w:val="13"/>
  </w:num>
  <w:num w:numId="16">
    <w:abstractNumId w:val="14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5D0"/>
    <w:rsid w:val="0000193D"/>
    <w:rsid w:val="000050A3"/>
    <w:rsid w:val="000055DB"/>
    <w:rsid w:val="000925D0"/>
    <w:rsid w:val="000A0058"/>
    <w:rsid w:val="00215EF0"/>
    <w:rsid w:val="003502F8"/>
    <w:rsid w:val="003757F5"/>
    <w:rsid w:val="004C5652"/>
    <w:rsid w:val="00540093"/>
    <w:rsid w:val="0055518C"/>
    <w:rsid w:val="00645139"/>
    <w:rsid w:val="00681970"/>
    <w:rsid w:val="006F122E"/>
    <w:rsid w:val="006F22BC"/>
    <w:rsid w:val="0073431B"/>
    <w:rsid w:val="007E4464"/>
    <w:rsid w:val="007E63D0"/>
    <w:rsid w:val="00835DED"/>
    <w:rsid w:val="008A31EB"/>
    <w:rsid w:val="008B1AB2"/>
    <w:rsid w:val="009760A0"/>
    <w:rsid w:val="009B00C1"/>
    <w:rsid w:val="009C4D90"/>
    <w:rsid w:val="00A25DC9"/>
    <w:rsid w:val="00A912E7"/>
    <w:rsid w:val="00A94308"/>
    <w:rsid w:val="00B471DD"/>
    <w:rsid w:val="00B71075"/>
    <w:rsid w:val="00C26D60"/>
    <w:rsid w:val="00C31842"/>
    <w:rsid w:val="00D9064F"/>
    <w:rsid w:val="00DC38BC"/>
    <w:rsid w:val="00DD5DE7"/>
    <w:rsid w:val="00E84633"/>
    <w:rsid w:val="00E905D1"/>
    <w:rsid w:val="00EB17D7"/>
    <w:rsid w:val="00EE205D"/>
    <w:rsid w:val="00F57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DD9AB"/>
  <w15:chartTrackingRefBased/>
  <w15:docId w15:val="{F0F21674-5319-4262-95D1-E9760A21C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925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925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925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925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925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925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925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925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925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925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925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925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925D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925D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925D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925D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925D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925D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925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925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925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925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925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925D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925D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925D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925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925D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925D0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26D6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26D6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26D6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50E53D-F38C-4AC6-909F-C5E564050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1780</Words>
  <Characters>10685</Characters>
  <Application>Microsoft Office Word</Application>
  <DocSecurity>0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 MSL wersja dostępna</dc:title>
  <dc:subject/>
  <dc:creator>Izabela Wojtyczka</dc:creator>
  <cp:keywords/>
  <dc:description/>
  <cp:lastModifiedBy>IWojtyczka</cp:lastModifiedBy>
  <cp:revision>6</cp:revision>
  <cp:lastPrinted>2024-12-11T09:27:00Z</cp:lastPrinted>
  <dcterms:created xsi:type="dcterms:W3CDTF">2024-12-06T12:46:00Z</dcterms:created>
  <dcterms:modified xsi:type="dcterms:W3CDTF">2024-12-11T09:29:00Z</dcterms:modified>
</cp:coreProperties>
</file>