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C8B27" w14:textId="77777777" w:rsidR="00A70035" w:rsidRDefault="00BB42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SPRAWOZDANIE MERYTORYCZNE MUZEUM SZTUKI W Ł</w:t>
      </w:r>
      <w:r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ODZI ZA ROK 2024</w:t>
      </w:r>
    </w:p>
    <w:p w14:paraId="5EC32DB5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D7118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EA84E40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I Wystawy i działania edukacyjne </w:t>
      </w:r>
    </w:p>
    <w:p w14:paraId="19CEF7B9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0226A3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sz w:val="20"/>
          <w:szCs w:val="20"/>
        </w:rPr>
        <w:t>a) Wystawy</w:t>
      </w:r>
    </w:p>
    <w:p w14:paraId="5190F80E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891DCF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pt-PT"/>
        </w:rPr>
        <w:t>ms1: ul. Wi</w:t>
      </w:r>
      <w:r>
        <w:rPr>
          <w:rFonts w:ascii="Times New Roman" w:hAnsi="Times New Roman"/>
          <w:sz w:val="20"/>
          <w:szCs w:val="20"/>
        </w:rPr>
        <w:t xml:space="preserve">ęckowskiego 36, </w:t>
      </w:r>
    </w:p>
    <w:p w14:paraId="4449572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ms2: ul. Ogrodowa 19</w:t>
      </w:r>
    </w:p>
    <w:p w14:paraId="4CA25667" w14:textId="05BE163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866E364" w14:textId="77777777" w:rsidR="006354B6" w:rsidRDefault="0063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0AD98D54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Ekspozycje stałe:</w:t>
      </w:r>
    </w:p>
    <w:p w14:paraId="570F962C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00FAD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Sala Neoplastyczna. Stan początkowy</w:t>
      </w:r>
    </w:p>
    <w:p w14:paraId="1CA3D051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ms1, Więckowskiego 36, II piętro</w:t>
      </w:r>
    </w:p>
    <w:p w14:paraId="537B6E78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otwarcie: 31.05.2023</w:t>
      </w:r>
    </w:p>
    <w:p w14:paraId="4149D087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Paulina Kurc-Maj</w:t>
      </w:r>
    </w:p>
    <w:p w14:paraId="47D1AA34" w14:textId="2A411BD6" w:rsidR="00A70035" w:rsidRDefault="00BB42D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Wystawa przygotowywana z okazji 75-lecia Sali Neoplastycznej. Jej celem było odtworzenie pierwotnej ekspozycji w Sali Neoplastycznej zaprojektowanej przez Władysława Strzemińskiego do prezentacji sztuki abstrakcyjnej, a także rekonstrukcja wystawy w salach z nią sąsiadujących. Układ galerii stałej sztuki nowoczesnej został przygotowany przez 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wczesnego Dyrektora Mariana Minicha i miał swoim czasie pionierski charakter, polegający na wdrożeniu koncepcji rozwoju sztuk plastycznych opartego na rozwoju formy i widzenia, opisanej potem przez niego w artykule „O nową organizacj</w:t>
      </w:r>
      <w:r w:rsidR="00FA0AC0">
        <w:rPr>
          <w:rFonts w:ascii="Times New Roman" w:hAnsi="Times New Roman"/>
          <w:sz w:val="20"/>
          <w:szCs w:val="20"/>
        </w:rPr>
        <w:t>ę</w:t>
      </w:r>
      <w:r>
        <w:rPr>
          <w:rFonts w:ascii="Times New Roman" w:hAnsi="Times New Roman"/>
          <w:sz w:val="20"/>
          <w:szCs w:val="20"/>
        </w:rPr>
        <w:t xml:space="preserve"> muze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sztuki”. Powr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t do tego pierwotnego dla historii Muzeum Sztuki układu wystawienniczego był nie tylko przypomnieniem historycznego momentu, ale też pozwala podjąć refleksję nad tworzeniem narracji o sztuce nowoczesnej. Na wystawie prezentowane są prace</w:t>
      </w:r>
      <w:r w:rsidR="00CA2FD3">
        <w:rPr>
          <w:rFonts w:ascii="Times New Roman" w:hAnsi="Times New Roman"/>
          <w:sz w:val="20"/>
          <w:szCs w:val="20"/>
        </w:rPr>
        <w:t xml:space="preserve">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z Międzynarodowej Kolekcji Sztuki Nowoczesnej grupy „a.r.”, ale też prace budujące kolekcję u jej podstaw, do 1948 roku.</w:t>
      </w:r>
    </w:p>
    <w:p w14:paraId="517B5A97" w14:textId="77777777" w:rsidR="00A70035" w:rsidRDefault="00A7003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44F3A8F" w14:textId="77777777" w:rsidR="00A70035" w:rsidRDefault="00BB42D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Stanisław Dróżdż. Alea iacta est</w:t>
      </w:r>
    </w:p>
    <w:p w14:paraId="6E864268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1 piętro</w:t>
      </w:r>
    </w:p>
    <w:p w14:paraId="2FAE9468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29.11.2023-13.10.2024 </w:t>
      </w:r>
    </w:p>
    <w:p w14:paraId="578020BD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>
        <w:rPr>
          <w:rFonts w:ascii="Times New Roman" w:hAnsi="Times New Roman"/>
          <w:b/>
          <w:bCs/>
          <w:sz w:val="20"/>
          <w:szCs w:val="20"/>
        </w:rPr>
        <w:t>urator: Paweł Polit</w:t>
      </w:r>
    </w:p>
    <w:p w14:paraId="6974CD05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 uwagi na budowę tunelu średnicowego w Łodzi i konieczność przeniesienia magazyn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w z ms1 do ms2, wystawa została zamknięta na potrzebę utworzenia tymczasowego magazynu dzieł sztuki.</w:t>
      </w:r>
    </w:p>
    <w:p w14:paraId="40EA3B44" w14:textId="77777777" w:rsidR="00A70035" w:rsidRDefault="00BB42D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Instalacja 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ALEA IACTA EST</w:t>
      </w:r>
      <w:r>
        <w:rPr>
          <w:rFonts w:ascii="Times New Roman" w:hAnsi="Times New Roman"/>
          <w:sz w:val="20"/>
          <w:szCs w:val="20"/>
        </w:rPr>
        <w:t>, przechowywana przez kilkanaście lat jako depozyt w Muzeum Sztuki, została zrekonstruowana w dwudziestą rocznicę swej pierwszej ekspozycji w Pawilonie Polskim w Wenecji. Dedykowana jej byłą specjalna przestrzeń wystawy stałej w ms2, a sama ekspozycji miała być swoistą korespondencją do innej specjalnej przestrzeni w Muzeum – Sali Neoplastycznej zaprojektowanej przez Władysława Strzemińskiego.</w:t>
      </w:r>
    </w:p>
    <w:p w14:paraId="74F0829B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CF6B85" w14:textId="77777777" w:rsidR="00A70035" w:rsidRDefault="00BB42D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Zygmunt Krauze. Archiwum tw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rcze</w:t>
      </w:r>
    </w:p>
    <w:p w14:paraId="355CA6D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ms1, Więckowskiego 36, 1 piętro</w:t>
      </w:r>
    </w:p>
    <w:p w14:paraId="3E79FBB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03.04.2024-17.11.2025 </w:t>
      </w:r>
    </w:p>
    <w:p w14:paraId="68BAABB7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>
        <w:rPr>
          <w:rFonts w:ascii="Times New Roman" w:hAnsi="Times New Roman"/>
          <w:b/>
          <w:bCs/>
          <w:sz w:val="20"/>
          <w:szCs w:val="20"/>
        </w:rPr>
        <w:t>urator: Andrzej Biernacki</w:t>
      </w:r>
    </w:p>
    <w:p w14:paraId="5C5A7E9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Wystawa była prezentowana w jednej z sal dedykowanej wystawom czasowym w oddziale ms1. Obecnie sala wr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ciła do poprzedniej funkcji – prezentowane są w niej wystawy czasowe.</w:t>
      </w:r>
      <w: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Ponadto wystawa eksponowała druki, listy i partytury, kt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re nie powinny być narażone na długotrwałą ekspozycje świetlną.</w:t>
      </w:r>
    </w:p>
    <w:p w14:paraId="16B680E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</w:rPr>
        <w:t>Zygmunt Krauze jest jednym z najwybitniejszych współczesnych kompozytor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  <w:lang w:val="it-IT"/>
        </w:rPr>
        <w:t>w, pianist</w:t>
      </w:r>
      <w:r>
        <w:rPr>
          <w:rFonts w:ascii="Times New Roman" w:hAnsi="Times New Roman"/>
          <w:sz w:val="20"/>
          <w:szCs w:val="20"/>
        </w:rPr>
        <w:t>ą i pedagogiem. Nowatorem i prekursorem wielu nowoczesnych tendencji w muzyce. Muzeum Sztuki w Łodzi dokonało bezprecedensowego zakupu wszystkich rękopis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dzieł Zygmunta Krauzego – ponad stu partytur i szkic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zaczynając od szkolnych zeszyt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na najnowszych utworach kończąc, oraz najwartościowszej części korespondencji kompozytora, czyli około 350 list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m.in. od Nadii Boulanger, Johna Cage</w:t>
      </w:r>
      <w:r>
        <w:rPr>
          <w:rFonts w:ascii="Times New Roman" w:hAnsi="Times New Roman"/>
          <w:sz w:val="20"/>
          <w:szCs w:val="20"/>
          <w:rtl/>
        </w:rPr>
        <w:t>’</w:t>
      </w:r>
      <w:r>
        <w:rPr>
          <w:rFonts w:ascii="Times New Roman" w:hAnsi="Times New Roman"/>
          <w:sz w:val="20"/>
          <w:szCs w:val="20"/>
        </w:rPr>
        <w:t>a, Henryka Mikołaja 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reckiego, Wojciecha Kilara, Witolda Lutosławskiego, Michaela Nymana, Bogusława Schaeffera i Tomasza Sikorskiego. 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  <w:br/>
      </w:r>
    </w:p>
    <w:p w14:paraId="727B0968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7524DA88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1E08812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3B6A0162" w14:textId="77777777" w:rsidR="005A7198" w:rsidRPr="00CC5FBB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240" w:line="24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  <w:u w:val="single"/>
        </w:rPr>
      </w:pPr>
      <w:r w:rsidRPr="00CC5FBB">
        <w:rPr>
          <w:rFonts w:ascii="Times New Roman" w:hAnsi="Times New Roman"/>
          <w:b/>
          <w:bCs/>
          <w:color w:val="auto"/>
          <w:sz w:val="20"/>
          <w:szCs w:val="20"/>
          <w:u w:val="single"/>
        </w:rPr>
        <w:lastRenderedPageBreak/>
        <w:t>Inne:</w:t>
      </w:r>
    </w:p>
    <w:p w14:paraId="132DCB12" w14:textId="054822C1" w:rsidR="00A70035" w:rsidRPr="00CA2FD3" w:rsidRDefault="00BB42D9" w:rsidP="005A71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bCs/>
          <w:color w:val="auto"/>
          <w:sz w:val="20"/>
          <w:szCs w:val="20"/>
          <w:u w:color="FF0000"/>
        </w:rPr>
        <w:t>1. Ein Augenblick. Grzegorz Gwiazda</w:t>
      </w:r>
    </w:p>
    <w:p w14:paraId="5ED4284F" w14:textId="180682EF" w:rsidR="00A70035" w:rsidRPr="00CA2FD3" w:rsidRDefault="00BB42D9" w:rsidP="005A71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hAnsi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color w:val="auto"/>
          <w:sz w:val="20"/>
          <w:szCs w:val="20"/>
          <w:u w:color="FF0000"/>
        </w:rPr>
        <w:t>ms2, Ogrodowa 19, prezentacja zakupu w holu oddziału ms2</w:t>
      </w:r>
    </w:p>
    <w:p w14:paraId="4CD9D886" w14:textId="6901A22F" w:rsidR="00CA2FD3" w:rsidRPr="00CA2FD3" w:rsidRDefault="00CA2FD3" w:rsidP="005A71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eastAsia="Times New Roman" w:hAnsi="Times New Roman" w:cs="Times New Roman"/>
          <w:b/>
          <w:color w:val="auto"/>
          <w:sz w:val="20"/>
          <w:szCs w:val="20"/>
          <w:u w:color="FF0000"/>
        </w:rPr>
        <w:t>06.12.2023 - lato 2024</w:t>
      </w:r>
    </w:p>
    <w:p w14:paraId="507D5A92" w14:textId="77777777" w:rsidR="005A7198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hAnsi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color w:val="auto"/>
          <w:sz w:val="20"/>
          <w:szCs w:val="20"/>
          <w:u w:color="FF0000"/>
        </w:rPr>
        <w:t>Kurator: Andrzej Biernacki</w:t>
      </w:r>
    </w:p>
    <w:p w14:paraId="30A6DD9A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Prezentacja rzeźby Grzegorza Gwiazdy pod tytułem „Ein Augenblick” była niebiletowanym pokazem pracy nabytej do kolekcji instytucji, kt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 xml:space="preserve">ry miał miejsce we foyer oddziału Muzeum Sztuki ms2 przy ul. Ogrodowej 19. </w:t>
      </w:r>
    </w:p>
    <w:p w14:paraId="0C902734" w14:textId="77777777" w:rsidR="00A70035" w:rsidRPr="00CA2FD3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color="FF0000"/>
        </w:rPr>
      </w:pPr>
    </w:p>
    <w:p w14:paraId="113CA998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bCs/>
          <w:color w:val="auto"/>
          <w:sz w:val="20"/>
          <w:szCs w:val="20"/>
          <w:u w:color="FF0000"/>
        </w:rPr>
        <w:t>2. Antoni Starczewski. Ś</w:t>
      </w:r>
      <w:r w:rsidRPr="00CA2FD3">
        <w:rPr>
          <w:rFonts w:ascii="Times New Roman" w:hAnsi="Times New Roman"/>
          <w:b/>
          <w:bCs/>
          <w:color w:val="auto"/>
          <w:sz w:val="20"/>
          <w:szCs w:val="20"/>
          <w:u w:color="FF0000"/>
          <w:lang w:val="es-ES_tradnl"/>
        </w:rPr>
        <w:t xml:space="preserve">ciana </w:t>
      </w:r>
      <w:r w:rsidRPr="00CA2FD3">
        <w:rPr>
          <w:rFonts w:ascii="Times New Roman" w:hAnsi="Times New Roman"/>
          <w:b/>
          <w:bCs/>
          <w:color w:val="auto"/>
          <w:sz w:val="20"/>
          <w:szCs w:val="20"/>
          <w:u w:color="FF0000"/>
        </w:rPr>
        <w:t>światła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 xml:space="preserve"> </w:t>
      </w:r>
    </w:p>
    <w:p w14:paraId="5F42EC6E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color w:val="auto"/>
          <w:sz w:val="20"/>
          <w:szCs w:val="20"/>
          <w:u w:color="FF0000"/>
        </w:rPr>
        <w:t>ms1, Więckowskiego 36, prezentacja dzieła w holu na parterze</w:t>
      </w:r>
    </w:p>
    <w:p w14:paraId="25752B5A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color w:val="auto"/>
          <w:sz w:val="20"/>
          <w:szCs w:val="20"/>
          <w:u w:color="FF0000"/>
        </w:rPr>
        <w:t>od 20.12.2023</w:t>
      </w:r>
    </w:p>
    <w:p w14:paraId="1B0CEB0C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u w:color="FF0000"/>
        </w:rPr>
      </w:pPr>
      <w:r w:rsidRPr="00CA2FD3">
        <w:rPr>
          <w:rFonts w:ascii="Times New Roman" w:hAnsi="Times New Roman"/>
          <w:b/>
          <w:color w:val="auto"/>
          <w:sz w:val="20"/>
          <w:szCs w:val="20"/>
          <w:u w:color="FF0000"/>
        </w:rPr>
        <w:t>Kuratorka: Paulina Kurc-Maj</w:t>
      </w:r>
    </w:p>
    <w:p w14:paraId="59A1EC8C" w14:textId="77777777" w:rsidR="00A70035" w:rsidRPr="00CA2FD3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color="FF0000"/>
          <w:shd w:val="clear" w:color="auto" w:fill="00FF00"/>
        </w:rPr>
      </w:pP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“Ś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 xml:space="preserve">ciana 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światła”, kt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rą od 20 grudnia 2023 roku można oglądać w foyer Muzeum Sztuki w Łodzi (ms1), stanowi pr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bę rekonstrukcji pierwszej odsłony pracy Antoniego Starczewskiego. Muzeum pozyskało tę kompozycję do zbior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w interwencyjnie w roku 2003, podczas modernizacji Teatru Jaracza. Prezentacja stanowi nawiązanie do sposobu ekspozycji prac artystek i artyst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w związanych z Łodzią, do kt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 xml:space="preserve">rych można zaliczyć między innymi neon Ewy Partum pod tytułem „nic nie zatrzyma idei sztuki”. </w:t>
      </w:r>
    </w:p>
    <w:p w14:paraId="33FC91C0" w14:textId="77777777" w:rsidR="00A70035" w:rsidRDefault="00A7003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B7032E3" w14:textId="77777777" w:rsidR="00A70035" w:rsidRDefault="00A7003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1A5D1AE4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Ekspozycje czasowe:</w:t>
      </w:r>
    </w:p>
    <w:p w14:paraId="00DD4A04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6D1CDF" w14:textId="77777777" w:rsidR="00A70035" w:rsidRDefault="00BB42D9">
      <w:pPr>
        <w:numPr>
          <w:ilvl w:val="0"/>
          <w:numId w:val="2"/>
        </w:numPr>
        <w:suppressAutoHyphens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Andrzej Łobodziński. Prace z lat 1956-1972</w:t>
      </w:r>
    </w:p>
    <w:p w14:paraId="28F9714E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 , Więckowskiego 36, parter</w:t>
      </w:r>
    </w:p>
    <w:p w14:paraId="047C778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06.09.2023 - 28.01.2024</w:t>
      </w:r>
    </w:p>
    <w:p w14:paraId="3603619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Paweł Polit</w:t>
      </w:r>
    </w:p>
    <w:p w14:paraId="3AC3EA59" w14:textId="47F6C3A5" w:rsidR="00A70035" w:rsidRDefault="00BB42D9">
      <w:pPr>
        <w:spacing w:before="100"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 Andrzeja Łobodzińskiego – jednego z czołowych przedstawicieli łódzkiej neoawangardy ukazała dwa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wnoległ</w:t>
      </w:r>
      <w:r>
        <w:rPr>
          <w:rFonts w:ascii="Times New Roman" w:hAnsi="Times New Roman"/>
          <w:sz w:val="20"/>
          <w:szCs w:val="20"/>
          <w:lang w:val="it-IT"/>
        </w:rPr>
        <w:t>e, dope</w:t>
      </w:r>
      <w:r>
        <w:rPr>
          <w:rFonts w:ascii="Times New Roman" w:hAnsi="Times New Roman"/>
          <w:sz w:val="20"/>
          <w:szCs w:val="20"/>
        </w:rPr>
        <w:t>łniające się nurty jego artystycznej aktywności: malarstwo i eksperymentalną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rczość dźwiękową,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ra powstawała we współpracy z Ireneuszem Pierzgalskim i Krystynem Zielińskim. Artyści ci byli w polskiej sztuce przełomu lat 60. I 70. pionierami eksperyment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akustycznych, tworzyli efemeryczne seanse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instalacje dźwiękowe, prezentowane m.in. w Galerii Foksal w 1968 r. i Muzeum Sztuki w Łodzi w 1972 r.</w:t>
      </w:r>
    </w:p>
    <w:p w14:paraId="090221EA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DBCFB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Artur Nacht-Samborski. Maski czasu</w:t>
      </w:r>
    </w:p>
    <w:p w14:paraId="58BCAB25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ms1, Więckowskiego 36, 1 pię</w:t>
      </w:r>
      <w:r>
        <w:rPr>
          <w:rFonts w:ascii="Times New Roman" w:hAnsi="Times New Roman"/>
          <w:b/>
          <w:bCs/>
          <w:sz w:val="20"/>
          <w:szCs w:val="20"/>
          <w:lang w:val="it-IT"/>
        </w:rPr>
        <w:t xml:space="preserve">tro </w:t>
      </w:r>
    </w:p>
    <w:p w14:paraId="58FE9A75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27.09.2023-18.02.2024</w:t>
      </w:r>
    </w:p>
    <w:p w14:paraId="3A78698C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Artur Tanikowski</w:t>
      </w:r>
    </w:p>
    <w:p w14:paraId="3876010B" w14:textId="0EA28EDC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 proponowała spojrzenie z nowej perspektywy na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rczość jednego z najważniejszych malarzy polskich XX wieku, Artura Nachta-Samborskiego. Dotychczas jego malarstwo odczytywano niemal wyłącznie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kontekście polskiego koloryzmu. Prezentacja w Muzeum Sztuki w Łodzi nawiązała do wystawy „Artur Nacht-Samborski.Z pracowni artysty”. Obrazy, rysunki, szkice, fotografie, dokumenty”, zorganizowanej w Muzeum Sztuki w Łodzi w październiku i listopadzie 1989 roku z inicjatywy 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wczesnego </w:t>
      </w:r>
      <w:r w:rsidR="003B2D01"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yrektora tej instytucji, Ryszarda Stanisławskiego. Wystawa „Artur Nacht-Samborski. Maski czasu” podjeła najważniejsze wątki zarysowane ponad trzy dekady temu przez Stanisławskiego i skupia się w dużym stopniu na wyjątkowej „sile ekspresji” akurat tego, a nie innego przedstawiciela generacji kapist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w, w nawiązaniu do jego „niezwykłego życia”. Meritum wystawy było odnosi się </w:t>
      </w:r>
      <w:r>
        <w:rPr>
          <w:rFonts w:ascii="Times New Roman" w:hAnsi="Times New Roman"/>
          <w:sz w:val="20"/>
          <w:szCs w:val="20"/>
          <w:lang w:val="pt-PT"/>
        </w:rPr>
        <w:t>do du</w:t>
      </w:r>
      <w:r>
        <w:rPr>
          <w:rFonts w:ascii="Times New Roman" w:hAnsi="Times New Roman"/>
          <w:sz w:val="20"/>
          <w:szCs w:val="20"/>
        </w:rPr>
        <w:t xml:space="preserve">żej grupy stosunkowo późnych prac artysty, wyzbytych konwencjonalnej portretowości, dających się ująć terminem „głowy-maski”. Wyjątkowość tych prac pozwala na ich wyodrębnienie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skonfrontowanie z egzystencjalnym doświadczeniem artysty – przede wszystkim z doświadczeniem Zagłady.</w:t>
      </w:r>
    </w:p>
    <w:p w14:paraId="2212CD07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6504AB4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3</w:t>
      </w:r>
      <w:r>
        <w:rPr>
          <w:rFonts w:ascii="Times New Roman" w:hAnsi="Times New Roman"/>
          <w:i/>
          <w:iCs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Nowosielski w Łodzi</w:t>
      </w:r>
    </w:p>
    <w:p w14:paraId="114EA7F8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 , Więckowskiego 36, parter</w:t>
      </w:r>
    </w:p>
    <w:p w14:paraId="118EA100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11.10.2023- 25.02.2024</w:t>
      </w:r>
    </w:p>
    <w:p w14:paraId="27C3308D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kuratorki: Julianna Goździk, Paulina Kurc-Maj</w:t>
      </w:r>
    </w:p>
    <w:p w14:paraId="062A69DE" w14:textId="7BACD8BA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Nowosielski w Łodzi </w:t>
      </w:r>
      <w:r>
        <w:rPr>
          <w:rFonts w:ascii="Times New Roman" w:hAnsi="Times New Roman"/>
          <w:sz w:val="20"/>
          <w:szCs w:val="20"/>
        </w:rPr>
        <w:t xml:space="preserve"> to wystawa przygotowana w związku z przypadającą na ten rok 100. rocznicą urodzin artysty. Pokazała ona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lny okres dojrzewania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rczego, a zarazem jego sztukę powstałą od 1950 do 1962 roku, dwunastu lat,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re Jerzy Nowosielski spędził w Łodzi. To mało znany szerszemu odbiorcy czas eksperymentu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poszukiwań,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w jego malarstwie ś</w:t>
      </w:r>
      <w:r>
        <w:rPr>
          <w:rFonts w:ascii="Times New Roman" w:hAnsi="Times New Roman"/>
          <w:sz w:val="20"/>
          <w:szCs w:val="20"/>
          <w:lang w:val="es-ES_tradnl"/>
        </w:rPr>
        <w:t>ciera</w:t>
      </w:r>
      <w:r>
        <w:rPr>
          <w:rFonts w:ascii="Times New Roman" w:hAnsi="Times New Roman"/>
          <w:sz w:val="20"/>
          <w:szCs w:val="20"/>
        </w:rPr>
        <w:t>ły się abstrakcja, realizm i wpływy ikonopisarstwa, a sam artysta z młodego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rcy przeistoczył się w znanego artystę. Jego pracownia przy ulicy Zachodniej 27, mieszczą</w:t>
      </w:r>
      <w:r>
        <w:rPr>
          <w:rFonts w:ascii="Times New Roman" w:hAnsi="Times New Roman"/>
          <w:sz w:val="20"/>
          <w:szCs w:val="20"/>
          <w:lang w:val="it-IT"/>
        </w:rPr>
        <w:t>ca si</w:t>
      </w:r>
      <w:r>
        <w:rPr>
          <w:rFonts w:ascii="Times New Roman" w:hAnsi="Times New Roman"/>
          <w:sz w:val="20"/>
          <w:szCs w:val="20"/>
        </w:rPr>
        <w:t>ę obok pracowni Romana Modzelewskiego i Stanisława Fijałkowskiego była 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wczas miejscem spotkań młodych </w:t>
      </w:r>
      <w:r>
        <w:rPr>
          <w:rFonts w:ascii="Times New Roman" w:hAnsi="Times New Roman"/>
          <w:sz w:val="20"/>
          <w:szCs w:val="20"/>
        </w:rPr>
        <w:lastRenderedPageBreak/>
        <w:t>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a on sam uczestniczył w słynnych „salonach” Prof. Teresy Tyszkiewicz i był członkiem grupy nowoczesnych malarzy i poet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Piąte Koło. Okres łódzki artysta rozpoczął projektami scenografii, kostium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i lalek do spektakli w Państwowym Teatrze Lalek </w:t>
      </w:r>
      <w:r>
        <w:rPr>
          <w:rFonts w:ascii="Times New Roman" w:hAnsi="Times New Roman"/>
          <w:i/>
          <w:iCs/>
          <w:sz w:val="20"/>
          <w:szCs w:val="20"/>
        </w:rPr>
        <w:t xml:space="preserve">Pinokio </w:t>
      </w:r>
      <w:r>
        <w:rPr>
          <w:rFonts w:ascii="Times New Roman" w:hAnsi="Times New Roman"/>
          <w:sz w:val="20"/>
          <w:szCs w:val="20"/>
        </w:rPr>
        <w:t>w Łodzi. Pracował też w Miejskim Biurze Projekt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przy kolorystycznym projektowaniu fasad, a od 1957 wykł</w:t>
      </w:r>
      <w:r>
        <w:rPr>
          <w:rFonts w:ascii="Times New Roman" w:hAnsi="Times New Roman"/>
          <w:sz w:val="20"/>
          <w:szCs w:val="20"/>
          <w:lang w:val="es-ES_tradnl"/>
        </w:rPr>
        <w:t>ada</w:t>
      </w:r>
      <w:r>
        <w:rPr>
          <w:rFonts w:ascii="Times New Roman" w:hAnsi="Times New Roman"/>
          <w:sz w:val="20"/>
          <w:szCs w:val="20"/>
        </w:rPr>
        <w:t xml:space="preserve">ł w Państwowej Wyższej Szkole Sztuk Plastycznych. W 1956 roku otworzona została jego pierwsza wystawa indywidualna w lokalu ZPAP przy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ul. Piotrkowskiej i w tym samym roku wziął też udział w wystawie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polskich na XXVIII Biennale Sztuki w Wenecji, a później w 1959, w V Międzynarodowym Biennale Sztuki Współczesnej w Muzeum Sztuki Współczesnej w S</w:t>
      </w:r>
      <w:r>
        <w:rPr>
          <w:rFonts w:ascii="Times New Roman" w:hAnsi="Times New Roman"/>
          <w:sz w:val="20"/>
          <w:szCs w:val="20"/>
          <w:lang w:val="pt-PT"/>
        </w:rPr>
        <w:t>ã</w:t>
      </w:r>
      <w:r>
        <w:rPr>
          <w:rFonts w:ascii="Times New Roman" w:hAnsi="Times New Roman"/>
          <w:sz w:val="20"/>
          <w:szCs w:val="20"/>
        </w:rPr>
        <w:t xml:space="preserve">o Paulo. Na wystawie w Muzeum Sztuki w Łodzi można było zobaczyć prace malarskie pokazujące wszystkie 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wczesne poszukiwania Jerzego Nowosielskiego, od malarstwa abstrakcyjnego, po portrety, przedstawienia pływaczek i gimnastyczek, pejzaże - w tym wyjątkowe pejzaże łódzkie, trafnie oddają</w:t>
      </w:r>
      <w:r>
        <w:rPr>
          <w:rFonts w:ascii="Times New Roman" w:hAnsi="Times New Roman"/>
          <w:sz w:val="20"/>
          <w:szCs w:val="20"/>
          <w:lang w:val="it-IT"/>
        </w:rPr>
        <w:t>ce atmosfer</w:t>
      </w:r>
      <w:r>
        <w:rPr>
          <w:rFonts w:ascii="Times New Roman" w:hAnsi="Times New Roman"/>
          <w:sz w:val="20"/>
          <w:szCs w:val="20"/>
        </w:rPr>
        <w:t>ę miasta, po malarstwo religijne i prace projektowe związane z teatrami lalkarskim.</w:t>
      </w:r>
    </w:p>
    <w:p w14:paraId="242C188E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B6CE2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Andrzej Zwierzchowski. Działania archaiczne</w:t>
      </w:r>
    </w:p>
    <w:p w14:paraId="6210CFA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parter</w:t>
      </w:r>
    </w:p>
    <w:p w14:paraId="39FBB0D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25.10.2023 - 02.06.2024</w:t>
      </w:r>
    </w:p>
    <w:p w14:paraId="07BCA451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Andrzej Biernacki</w:t>
      </w:r>
    </w:p>
    <w:p w14:paraId="6AF87A56" w14:textId="31034BB6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Przez niekt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rych krytyk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 i kurator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wystaw,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rczość Andrzeja Zwierzchowskiego określana jest jako skupiona na problematyce przestrzeni, światła i metafizycznych odniesień. Inni zauważają obecną w tym malarstwie ogromną pasję poszukiwania,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ra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>nie pozwala artyście na dłuższe trwanie przy już osią</w:t>
      </w:r>
      <w:r>
        <w:rPr>
          <w:rFonts w:ascii="Times New Roman" w:hAnsi="Times New Roman"/>
          <w:sz w:val="20"/>
          <w:szCs w:val="20"/>
          <w:lang w:val="it-IT"/>
        </w:rPr>
        <w:t>gni</w:t>
      </w:r>
      <w:r>
        <w:rPr>
          <w:rFonts w:ascii="Times New Roman" w:hAnsi="Times New Roman"/>
          <w:sz w:val="20"/>
          <w:szCs w:val="20"/>
        </w:rPr>
        <w:t>ętym rozwiązaniu jakiegoś malarskiego problemu”; pasję,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ra powoduje, że jest to sztuka otwarta na ryzyko poszukiwania nowego a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>wyrzekania się wygody obcowania ze znanym i opanowanym”; że jest to sztuka wynikająca bardziej z wewnętrznego przeżycia niż czynnika zewnętrznego, w wyższym stopniu wyłaniają</w:t>
      </w:r>
      <w:r>
        <w:rPr>
          <w:rFonts w:ascii="Times New Roman" w:hAnsi="Times New Roman"/>
          <w:sz w:val="20"/>
          <w:szCs w:val="20"/>
          <w:lang w:val="it-IT"/>
        </w:rPr>
        <w:t>ca si</w:t>
      </w:r>
      <w:r>
        <w:rPr>
          <w:rFonts w:ascii="Times New Roman" w:hAnsi="Times New Roman"/>
          <w:sz w:val="20"/>
          <w:szCs w:val="20"/>
        </w:rPr>
        <w:t xml:space="preserve">ę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z kontemplacji niż obserwacji.</w:t>
      </w:r>
    </w:p>
    <w:p w14:paraId="597A16F3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CF3CB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b/>
          <w:bCs/>
          <w:sz w:val="20"/>
          <w:szCs w:val="20"/>
        </w:rPr>
        <w:t>Odłoż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ONE NA POTEM</w:t>
      </w:r>
      <w:r>
        <w:rPr>
          <w:rFonts w:ascii="Times New Roman" w:hAnsi="Times New Roman"/>
          <w:b/>
          <w:bCs/>
          <w:sz w:val="20"/>
          <w:szCs w:val="20"/>
        </w:rPr>
        <w:t>” z cyklu SKONTRUM</w:t>
      </w:r>
    </w:p>
    <w:p w14:paraId="185953E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2 piętro</w:t>
      </w:r>
    </w:p>
    <w:p w14:paraId="35F3D44D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31.01.2024 - 21.04.2024</w:t>
      </w:r>
    </w:p>
    <w:p w14:paraId="66246796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kuratorzy: Andrzej Biernacki, Paulina Kurc-Maj</w:t>
      </w:r>
    </w:p>
    <w:p w14:paraId="1DA6C8A0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Wystawa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 xml:space="preserve">OdłożONE na potem” rozpoczyna cykl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>SKONTRUM”, otwarty format wystawienniczy,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ry poprzez serię wystaw czasowych pozwoli na przegląd kolekcji sztuki XX i XXI Muzeum Sztuki w Łodzi w całej jej różnorodności.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>Odłoż</w:t>
      </w:r>
      <w:r>
        <w:rPr>
          <w:rFonts w:ascii="Times New Roman" w:hAnsi="Times New Roman"/>
          <w:sz w:val="20"/>
          <w:szCs w:val="20"/>
          <w:lang w:val="en-US"/>
        </w:rPr>
        <w:t>ONE NA POTEM</w:t>
      </w:r>
      <w:r>
        <w:rPr>
          <w:rFonts w:ascii="Times New Roman" w:hAnsi="Times New Roman"/>
          <w:sz w:val="20"/>
          <w:szCs w:val="20"/>
        </w:rPr>
        <w:t>” był hołdem żywotności malarstwa i malarkom, zar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wno tym,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rych prace są znane i popularne, ale także tym zapomnianym,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rych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rczość pozostawała w cieniu.</w:t>
      </w:r>
    </w:p>
    <w:p w14:paraId="226B6184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88D20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6.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Daniel Lergon, Maciej Olekszy. Flow</w:t>
      </w:r>
    </w:p>
    <w:p w14:paraId="77EF3966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 , Więckowskiego 36, parter</w:t>
      </w:r>
    </w:p>
    <w:p w14:paraId="2F7A07D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28.02-23.06.2024</w:t>
      </w:r>
    </w:p>
    <w:p w14:paraId="778BEB2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Milena Romanowska</w:t>
      </w:r>
    </w:p>
    <w:p w14:paraId="4DC9BA9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Wystawa </w:t>
      </w:r>
      <w:r>
        <w:rPr>
          <w:rFonts w:ascii="Times New Roman" w:hAnsi="Times New Roman"/>
          <w:sz w:val="20"/>
          <w:szCs w:val="20"/>
          <w:rtl/>
          <w:lang w:val="ar-SA"/>
        </w:rPr>
        <w:t>“</w:t>
      </w:r>
      <w:r>
        <w:rPr>
          <w:rFonts w:ascii="Times New Roman" w:hAnsi="Times New Roman"/>
          <w:sz w:val="20"/>
          <w:szCs w:val="20"/>
        </w:rPr>
        <w:t>Daniel Lergon, Maciej Olekszy. Flow” była pierwszym pokazem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rczości tych dw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ch malarzy średniego pokolenia w Muzeum Sztuki w Łodzi. Zar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wno berlińczyk Lergon, jak i związany z Poznaniem Olekszy znajdują się w specyficznym punkcie drogi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rczej,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to artystyczne uniwersum każdego z nich zostało skrystalizowane w wyniku wieloletnich poszukiwań stylistycznych i technicznych, ściśle zresztą ze sobą związanych. Można powiedzieć inaczej – w przypadku Lergona i Olekszego eksploracja odbywa się wewnątrz świata,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rego punkty graniczne i kluczowe zawęźlenia zostały rozpoznane, a kierunek poszukiwań ma wektor skierowany raczej w głąb niż na zewnątrz.</w:t>
      </w:r>
    </w:p>
    <w:p w14:paraId="4F0746E2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372FC1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Andrzej M. Bartczak. BREVI MANU. Jak nie ulec pokusie, aby wszystkiego nie przemienić w księgę</w:t>
      </w:r>
      <w:r>
        <w:rPr>
          <w:rFonts w:ascii="Times New Roman" w:hAnsi="Times New Roman"/>
          <w:b/>
          <w:bCs/>
          <w:sz w:val="20"/>
          <w:szCs w:val="20"/>
          <w:lang w:val="zh-TW" w:eastAsia="zh-TW"/>
        </w:rPr>
        <w:t>?</w:t>
      </w:r>
    </w:p>
    <w:p w14:paraId="112FEF4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ms1, Więckowskiego 36, 1 pię</w:t>
      </w:r>
      <w:r>
        <w:rPr>
          <w:rFonts w:ascii="Times New Roman" w:hAnsi="Times New Roman"/>
          <w:b/>
          <w:bCs/>
          <w:sz w:val="20"/>
          <w:szCs w:val="20"/>
          <w:lang w:val="it-IT"/>
        </w:rPr>
        <w:t xml:space="preserve">tro </w:t>
      </w:r>
    </w:p>
    <w:p w14:paraId="76FB73C5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17.04.2024 - 29.09.2024</w:t>
      </w:r>
    </w:p>
    <w:p w14:paraId="27954BD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Kuratorzy: Wiesław Łuczaj, Anna Pacyniak</w:t>
      </w:r>
    </w:p>
    <w:p w14:paraId="258C74D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Obszerna retrospektywa powstała w ramach cyklu wystaw we współpracy z Akademią Sztuk Pięknych im. Władysława Strzemińskiego w Łodzi. Była to kontynuacja rozpoczętej jesienią 2022 roku nieformalnej współpracy wystawienniczej z łódzką ASP. Inauguracją współpracy była wystawa upamiętniająca setną rocznicę urodzin profesora Stanisława Fijałkowskiego (1922–2020), artysty, ucznia Władysława Strzemińskiego oraz pedagoga. Celem partnerstwa była prezentacja, nadanie odpowiedniej rangi i popularyzacja najważniejszych postaci środowiska artystycznego Łodzi. </w:t>
      </w:r>
    </w:p>
    <w:p w14:paraId="186C2DBC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 wpisywała się w cykl określany przez Dyrektora Andrzeja Biernackiego jako „Index łódzki”.</w:t>
      </w:r>
    </w:p>
    <w:p w14:paraId="09234AE9" w14:textId="51545230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E1D487" w14:textId="34A317C2" w:rsidR="00CC5FBB" w:rsidRDefault="00CC5F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FD349B6" w14:textId="17BFBBF6" w:rsidR="00CC5FBB" w:rsidRDefault="00CC5F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9A9520" w14:textId="77777777" w:rsidR="00CC5FBB" w:rsidRDefault="00CC5F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FD764E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8. Mariusz Łukasik. Inwentaryzacja</w:t>
      </w:r>
    </w:p>
    <w:p w14:paraId="7BB067D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2 i 3 piętra</w:t>
      </w:r>
    </w:p>
    <w:p w14:paraId="398DD88A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22.05.2024-04.08.2024</w:t>
      </w:r>
    </w:p>
    <w:p w14:paraId="11B8E9CC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Andrzej Biernacki</w:t>
      </w:r>
    </w:p>
    <w:p w14:paraId="7DEDEB68" w14:textId="667C4D92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Obszerna indywidualna wystawa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rczości Mariusza Łukasika (ur. 1953, Warszawa), współcześnie działającego malarza, tworzącego na pograniczu sztuki nieprzedstawiającej. Tworzy malarstwo wizyjne i ekspresyjne, bliskie "poezji" starodruku, zużytego brulionu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czas, a ściślej jego widoczny desygnat - rozpad, został potraktowany jako środek wyrazu. Jego rysunki cechuje dbałość o szczegół i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lnego rodzaju charakter, będący splotem studyjności i improwizacji z silny akcentem położonym na zmęczenie materiału z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rego powstaje. Przynosiło mu to nagrody dla najlepszego rysownika miasta Norymberga, oraz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lnie wysoką pozycję wśr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d krajowych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 Światowy poziom tworzonych przez niego obraz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i obiekt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o niejasnym statusie gatunkowym, decyduje o absolutnej wyjątkowości tego zjawiska, domagającej się zaistnienia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powszechnej świadomości odbiorc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</w:t>
      </w:r>
    </w:p>
    <w:p w14:paraId="2B6CECBE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C30786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Jan Kucz. Obustronnie Nieprzemakalny</w:t>
      </w:r>
    </w:p>
    <w:p w14:paraId="310452A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parter</w:t>
      </w:r>
    </w:p>
    <w:p w14:paraId="0DE2D81D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26.06.2024 </w:t>
      </w:r>
      <w:r>
        <w:rPr>
          <w:rFonts w:ascii="Times New Roman" w:hAnsi="Times New Roman"/>
          <w:b/>
          <w:bCs/>
          <w:sz w:val="20"/>
          <w:szCs w:val="20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01.09.2024</w:t>
      </w:r>
    </w:p>
    <w:p w14:paraId="52897A0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Andrzej Biernacki</w:t>
      </w:r>
    </w:p>
    <w:p w14:paraId="7F1BE9F5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Retrospektywna wystawa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rczości Jana Kucza (1936-2021), wieloletniego profesora warszawskiej Akademii Sztuk Pięknych. Artysta wiązany jest z nurtem nowego realizmu, jego prace cechowała różnorodność użytego materiału i łączenie tradycyjnej rzeźby z instalacją i obiektami. Należał do najważniejszych współczesnych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rzeźby monumentalnej w Polsce.</w:t>
      </w:r>
    </w:p>
    <w:p w14:paraId="6CEB66C5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DD27CB1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10.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Beata Bols, Sztuka i ewakuacja</w:t>
      </w:r>
    </w:p>
    <w:p w14:paraId="2F066626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 , Więckowskiego 36, parter</w:t>
      </w:r>
    </w:p>
    <w:p w14:paraId="23897D1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17.07-24.11.2024</w:t>
      </w:r>
    </w:p>
    <w:p w14:paraId="6C90F1E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Paulina Kurc-Maj</w:t>
      </w:r>
    </w:p>
    <w:p w14:paraId="0F9C6816" w14:textId="49B8CCAE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 Sztuka i ewakuacja stanowiła szeroką prezentację prac malarskich i fotografii cyfrowej Beaty Bols, powstałych w ostatniej dekadzie. Beata Bols (primo voto Olszewska), artystka związana z Wrocławiem, po ukończeniu tamtejszej Akademii Sztuk Pięknych przez wiele lat działała w obszarze filmu jako szeroko doceniany kostiumograf. Od połowy lat 80. i w latach 90. ubiegłego stulecia był to jej główny spos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wypowiedzi artystycznej, przeplatany rzadko performansem, tworzeniem instalacji, obiekt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i malarstwa, między innymi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ramach działań w Galerii Szalona Masarnia. </w:t>
      </w:r>
    </w:p>
    <w:p w14:paraId="7E51C691" w14:textId="77777777" w:rsidR="00A70035" w:rsidRDefault="00A700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3B99D2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11. Agata Ingarden. Emopolis</w:t>
      </w:r>
    </w:p>
    <w:p w14:paraId="6388CB8D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parter</w:t>
      </w:r>
    </w:p>
    <w:p w14:paraId="11F5DE41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11.09.2024 - 09.02.2024</w:t>
      </w:r>
    </w:p>
    <w:p w14:paraId="205C2B06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kurator: Daniel Muzyczuk</w:t>
      </w:r>
    </w:p>
    <w:p w14:paraId="0AEB3CA1" w14:textId="5191059A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Pierwsza w Polsce muzealna wystawa prac Agaty Ingarden (ur. 1994), polskiej artystki pracującej między Paryżem a Atenami. Wystawa opiera się na nieustannie rozwijanym przez nią projekcie,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główną rolę odgrywa infrastruktura przeznaczona do zarządzania energią emitowaną przez stany emocjonalne. Monumentalna instalacja prezentowana w przestrzeni Muzeum Sztuki stanowi wedutę – widok na Dom Sn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 To zdigitalizowany i usieciowiony świat,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centralnym zagadnieniem jest nadz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r, niewidzialna praca, a także relacje między naszym fizycznym i wirtualnym ja. EmoPolis to grupa mieszkańc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rzy obserwują procesy związane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z emocjami i utrzymują je w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wnowadze. Obiekty i zapisy filmowe tworzone przez artystkę są wycinkami zapewniającymi wgląd w tę rzeczywistość. Zwiedzający wystawę sami stają się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wnież częścią tytułowego EmoPolis, a sama instalacja – </w:t>
      </w:r>
      <w:r>
        <w:rPr>
          <w:rFonts w:ascii="Times New Roman" w:hAnsi="Times New Roman"/>
          <w:sz w:val="20"/>
          <w:szCs w:val="20"/>
          <w:lang w:val="it-IT"/>
        </w:rPr>
        <w:t>metafor</w:t>
      </w:r>
      <w:r>
        <w:rPr>
          <w:rFonts w:ascii="Times New Roman" w:hAnsi="Times New Roman"/>
          <w:sz w:val="20"/>
          <w:szCs w:val="20"/>
        </w:rPr>
        <w:t>ą ekonomii uwagi, na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rej oparte są współczesne instytucje.</w:t>
      </w:r>
    </w:p>
    <w:p w14:paraId="7D81AFD8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43FCFC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12. Pr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óba ca</w:t>
      </w:r>
      <w:r>
        <w:rPr>
          <w:rFonts w:ascii="Times New Roman" w:hAnsi="Times New Roman"/>
          <w:b/>
          <w:bCs/>
          <w:sz w:val="20"/>
          <w:szCs w:val="20"/>
        </w:rPr>
        <w:t>łości. Nagroda im. Katarzyny Kobro</w:t>
      </w:r>
    </w:p>
    <w:p w14:paraId="124D31C8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ms2 , Ogrodowa 19, 2 piętro</w:t>
      </w:r>
    </w:p>
    <w:p w14:paraId="367B7E3A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15.11.2024 - 3.08.2025</w:t>
      </w:r>
    </w:p>
    <w:p w14:paraId="3AA6563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Maria Morzuch współpraca: Jakub Gawkowski</w:t>
      </w:r>
    </w:p>
    <w:p w14:paraId="1A46E323" w14:textId="77777777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Przyznawana od dwudziestu lat nagroda im. Katarzyny Kobro to unikalna inicjatywa,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rej pomysłodawcą jest prof. J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zef Robakowski (wsp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lnie z Niką Strzemińską, 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rką Katarzyny Kobro i Władysława Strzemińskiego). Wystawa jest okazją do przyjrzenia się pracom wszystkich 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nią nagrodzonych: wybitnych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i artystek różnych pokoleń, takich jak Cezary Bodzianowski, Krzysztof Wodiczko, Natalia LL, Cecylia Malik, Jadwiga Sawicka, czy Elżbieta Jabłońska. Idea nagrody odwołuje się do postaci Katarzyny Kobro oraz tradycji solidarności </w:t>
      </w:r>
      <w:r>
        <w:rPr>
          <w:rFonts w:ascii="Times New Roman" w:hAnsi="Times New Roman"/>
          <w:sz w:val="20"/>
          <w:szCs w:val="20"/>
        </w:rPr>
        <w:lastRenderedPageBreak/>
        <w:t>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ra jest fundamentem Muzeum Sztuki. Wystawa to symboliczny powr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t tego wyróżnienia do Muzeum Sztuki, a takż</w:t>
      </w:r>
      <w:r>
        <w:rPr>
          <w:rFonts w:ascii="Times New Roman" w:hAnsi="Times New Roman"/>
          <w:sz w:val="20"/>
          <w:szCs w:val="20"/>
          <w:lang w:val="en-US"/>
        </w:rPr>
        <w:t>e ca</w:t>
      </w:r>
      <w:r>
        <w:rPr>
          <w:rFonts w:ascii="Times New Roman" w:hAnsi="Times New Roman"/>
          <w:sz w:val="20"/>
          <w:szCs w:val="20"/>
        </w:rPr>
        <w:t>łego związanego z nią środowiska artystycznego.</w:t>
      </w:r>
    </w:p>
    <w:p w14:paraId="2C84770E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D8168B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13. Aura Rosenberg. Pomniki też się zakochują</w:t>
      </w:r>
    </w:p>
    <w:p w14:paraId="2CE5D71F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ms1, Więckowskiego 36, 1 piętro</w:t>
      </w:r>
    </w:p>
    <w:p w14:paraId="087A8739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29.11.2024 - 30.03.2025</w:t>
      </w:r>
    </w:p>
    <w:p w14:paraId="5FA249B5" w14:textId="77777777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Barbara Piwowarska</w:t>
      </w:r>
    </w:p>
    <w:p w14:paraId="6FF280D7" w14:textId="77777777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Aura Rosenberg bada miłosne związki współczesnych pomnik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 Indywidualna wystawa amerykańskiej artystki w Muzeum Sztuki dotyczy przede wszystkim historii słynnych nowojorskich rzeźb z Wall Street,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przedstawiają byka i dziewczynkę. Pierwsza z nich Szarżujący byk Arturo Di Modica powstał w 1987 i był odbierany jako symbol agresywności kapitału. W 2017 w Międzynarodowy dzień kobiet dostawiono do niego Nieustraszoną dziewczynkę autorstwa Kristen Visbal. Powstałe napięcie stał</w:t>
      </w:r>
      <w:r>
        <w:rPr>
          <w:rFonts w:ascii="Times New Roman" w:hAnsi="Times New Roman"/>
          <w:sz w:val="20"/>
          <w:szCs w:val="20"/>
          <w:lang w:val="it-IT"/>
        </w:rPr>
        <w:t>o si</w:t>
      </w:r>
      <w:r>
        <w:rPr>
          <w:rFonts w:ascii="Times New Roman" w:hAnsi="Times New Roman"/>
          <w:sz w:val="20"/>
          <w:szCs w:val="20"/>
        </w:rPr>
        <w:t>ę dla Rosenberg punktem wyjścia do prac,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rych te postaci stają się bohaterami mitologicznej opowieści o labiryncie, a także dialogu z kultem Pabla Picassa. Wystawa dotyczy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wnież pytania, do kogo właściwie należy przestrzeń publiczna i jaką rolę pełnią w niej pomniki.</w:t>
      </w:r>
    </w:p>
    <w:p w14:paraId="5309DAA7" w14:textId="1257AE6A" w:rsidR="00A70035" w:rsidRDefault="00A70035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CADE6A" w14:textId="77777777" w:rsidR="00CC5FBB" w:rsidRDefault="00CC5FBB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160DD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Muzeum Pałac Herbsta, Oddział Muzeum Sztuki w Łodzi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351E9EE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2C369B8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Ekspozycje stałe:</w:t>
      </w:r>
    </w:p>
    <w:p w14:paraId="4DBBBB91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17901B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Pałac Herbsta. Sztuka dawna w nowym wymiarze</w:t>
      </w:r>
    </w:p>
    <w:p w14:paraId="41001AE6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otwarcie: 20.09.2013 </w:t>
      </w:r>
    </w:p>
    <w:p w14:paraId="3C14C125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kuratorka: Dorota Berbelska</w:t>
      </w:r>
    </w:p>
    <w:p w14:paraId="03428F3F" w14:textId="4390CF58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Pałac Herbsta to dom historyczny, miejsce nierozerwalnie związane z losami rodziny Herbst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i Scheibler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zaliczanych do najbogatszych i najbardziej wpływowych rodzin łódzkich przemysłowc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w. Projekt wystroju pomieszczeń i nowej aranżacji pałacowych wnętrz powstał na podstawie dokumentacji konserwatorskich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nieznanych wcześniej archiwalnych fotografii. Po przeprowadzeniu prac konserwatorskich pałacowe salony są bliższe oryginałowi z czas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gdy mieszkała tu rodzina Herbst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</w:t>
      </w:r>
    </w:p>
    <w:p w14:paraId="2B7E1F75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0898E7F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Herbstowie. Historie niedokończone</w:t>
      </w:r>
    </w:p>
    <w:p w14:paraId="582C5116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otwarcie: 20.09.2013 </w:t>
      </w:r>
    </w:p>
    <w:p w14:paraId="372FA69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kuratorki: Dorota Berbelska, Magdalena Michalska-Szał</w:t>
      </w:r>
      <w:r>
        <w:rPr>
          <w:rFonts w:ascii="Times New Roman" w:hAnsi="Times New Roman"/>
          <w:b/>
          <w:bCs/>
          <w:sz w:val="20"/>
          <w:szCs w:val="20"/>
          <w:lang w:val="sv-SE"/>
        </w:rPr>
        <w:t xml:space="preserve">acka </w:t>
      </w:r>
    </w:p>
    <w:p w14:paraId="3A17A4E9" w14:textId="256F3A1D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Wystawa, przygotowana na podstawie odkrytych archiwalnych materiałów, opowiada historię dw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ch pokoleń rodziny Herbst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ra miała znaczący wpływ na rozw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j Łodzi. Ekspozycja w Muzeum Pałac Herbsta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niekonwencjonalny spos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pokazuje losy właścicieli obiektu w kontekście dziej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Łodzi przełomu XIX i XX wieku.</w:t>
      </w:r>
    </w:p>
    <w:p w14:paraId="381E4A3F" w14:textId="29C37468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5582D6" w14:textId="77777777" w:rsidR="00CC5FBB" w:rsidRDefault="00CC5F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13374A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Ekspozycje czasowe w Galerii Sztuki Dawnej</w:t>
      </w:r>
    </w:p>
    <w:p w14:paraId="653CFB01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764F9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Widziałem prawdziwe arcydzieło. Malarstwo polskie XIX i początku XX wieku ze zbior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 xml:space="preserve">w Muzeum Sztuki w Łodzi </w:t>
      </w:r>
    </w:p>
    <w:p w14:paraId="28D777B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otwarcie: 10.02.2023 – do odwołania</w:t>
      </w:r>
    </w:p>
    <w:p w14:paraId="6D17B19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kuratorka: Dorota Berbelska </w:t>
      </w:r>
    </w:p>
    <w:p w14:paraId="4105DEF4" w14:textId="419A3A56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Wystawa </w:t>
      </w:r>
      <w:r>
        <w:rPr>
          <w:rFonts w:ascii="Times New Roman" w:hAnsi="Times New Roman"/>
          <w:i/>
          <w:iCs/>
          <w:sz w:val="20"/>
          <w:szCs w:val="20"/>
        </w:rPr>
        <w:t>Widziałem prawdziwe arcydzieło. Malarstwo polskie XIX i początku XX wieku ze zbior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 xml:space="preserve">w Muzeum Sztuki w Łodzi </w:t>
      </w:r>
      <w:r>
        <w:rPr>
          <w:rFonts w:ascii="Times New Roman" w:hAnsi="Times New Roman"/>
          <w:sz w:val="20"/>
          <w:szCs w:val="20"/>
        </w:rPr>
        <w:t xml:space="preserve">jest prezentacją najcenniejszych dzieł dawnego malarstwa polskiego z kolekcji muzeum. Ekspozycja zbudowana jest wokół </w:t>
      </w:r>
      <w:r>
        <w:rPr>
          <w:rFonts w:ascii="Times New Roman" w:hAnsi="Times New Roman"/>
          <w:i/>
          <w:iCs/>
          <w:sz w:val="20"/>
          <w:szCs w:val="20"/>
        </w:rPr>
        <w:t>Portretu matki</w:t>
      </w:r>
      <w:r>
        <w:rPr>
          <w:rFonts w:ascii="Times New Roman" w:hAnsi="Times New Roman"/>
          <w:sz w:val="20"/>
          <w:szCs w:val="20"/>
        </w:rPr>
        <w:t xml:space="preserve"> pędzla Henryka Rodakowskiego, o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Eug</w:t>
      </w:r>
      <w:r>
        <w:rPr>
          <w:rFonts w:ascii="Times New Roman" w:hAnsi="Times New Roman"/>
          <w:sz w:val="20"/>
          <w:szCs w:val="20"/>
          <w:lang w:val="it-IT"/>
        </w:rPr>
        <w:t>è</w:t>
      </w:r>
      <w:r>
        <w:rPr>
          <w:rFonts w:ascii="Times New Roman" w:hAnsi="Times New Roman"/>
          <w:sz w:val="20"/>
          <w:szCs w:val="20"/>
          <w:lang w:val="fr-FR"/>
        </w:rPr>
        <w:t>ne Delacroix napisa</w:t>
      </w:r>
      <w:r>
        <w:rPr>
          <w:rFonts w:ascii="Times New Roman" w:hAnsi="Times New Roman"/>
          <w:sz w:val="20"/>
          <w:szCs w:val="20"/>
        </w:rPr>
        <w:t xml:space="preserve">ł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swoim </w:t>
      </w:r>
      <w:r>
        <w:rPr>
          <w:rFonts w:ascii="Times New Roman" w:hAnsi="Times New Roman"/>
          <w:i/>
          <w:iCs/>
          <w:sz w:val="20"/>
          <w:szCs w:val="20"/>
        </w:rPr>
        <w:t xml:space="preserve">Dzienniku </w:t>
      </w:r>
      <w:r>
        <w:rPr>
          <w:rFonts w:ascii="Times New Roman" w:hAnsi="Times New Roman"/>
          <w:sz w:val="20"/>
          <w:szCs w:val="20"/>
        </w:rPr>
        <w:t xml:space="preserve">po wizycie w paryskiej pracowni malarza: „Widziałem prawdziwe arcydzieło: Rodakowskiego </w:t>
      </w:r>
      <w:r>
        <w:rPr>
          <w:rFonts w:ascii="Times New Roman" w:hAnsi="Times New Roman"/>
          <w:i/>
          <w:iCs/>
          <w:sz w:val="20"/>
          <w:szCs w:val="20"/>
        </w:rPr>
        <w:t xml:space="preserve">Portret matki. </w:t>
      </w:r>
      <w:r>
        <w:rPr>
          <w:rFonts w:ascii="Times New Roman" w:hAnsi="Times New Roman"/>
          <w:sz w:val="20"/>
          <w:szCs w:val="20"/>
        </w:rPr>
        <w:t>Obraz ten godzien jest poprzedniego,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 tak olśnił mnie na wystawie.” Na wystawie prezentowane są także inne wielkie dzieła należące do grupy pierwszych nabytk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do kolekcji 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wczesnego Miejskiego Muzeum Historii i Sztuki im. J. i K. Bartoszewicz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w, m.in. </w:t>
      </w:r>
      <w:r>
        <w:rPr>
          <w:rFonts w:ascii="Times New Roman" w:hAnsi="Times New Roman"/>
          <w:i/>
          <w:iCs/>
          <w:sz w:val="20"/>
          <w:szCs w:val="20"/>
        </w:rPr>
        <w:t>Wizja</w:t>
      </w:r>
      <w:r>
        <w:rPr>
          <w:rFonts w:ascii="Times New Roman" w:hAnsi="Times New Roman"/>
          <w:sz w:val="20"/>
          <w:szCs w:val="20"/>
        </w:rPr>
        <w:t xml:space="preserve"> Jacka Malczewskiego, </w:t>
      </w:r>
      <w:r>
        <w:rPr>
          <w:rFonts w:ascii="Times New Roman" w:hAnsi="Times New Roman"/>
          <w:i/>
          <w:iCs/>
          <w:sz w:val="20"/>
          <w:szCs w:val="20"/>
        </w:rPr>
        <w:t>Pan w czerwonym fraku</w:t>
      </w:r>
      <w:r>
        <w:rPr>
          <w:rFonts w:ascii="Times New Roman" w:hAnsi="Times New Roman"/>
          <w:sz w:val="20"/>
          <w:szCs w:val="20"/>
        </w:rPr>
        <w:t xml:space="preserve"> Aleksandra Gierymskiego czy </w:t>
      </w:r>
      <w:r>
        <w:rPr>
          <w:rFonts w:ascii="Times New Roman" w:hAnsi="Times New Roman"/>
          <w:i/>
          <w:iCs/>
          <w:sz w:val="20"/>
          <w:szCs w:val="20"/>
        </w:rPr>
        <w:t>Rybak</w:t>
      </w:r>
      <w:r>
        <w:rPr>
          <w:rFonts w:ascii="Times New Roman" w:hAnsi="Times New Roman"/>
          <w:sz w:val="20"/>
          <w:szCs w:val="20"/>
        </w:rPr>
        <w:t xml:space="preserve"> Leona Wyczółkowskiego. Czy tez </w:t>
      </w:r>
      <w:r>
        <w:rPr>
          <w:rFonts w:ascii="Times New Roman" w:hAnsi="Times New Roman"/>
          <w:i/>
          <w:iCs/>
          <w:sz w:val="20"/>
          <w:szCs w:val="20"/>
        </w:rPr>
        <w:t>Śpiący Mietek</w:t>
      </w:r>
      <w:r>
        <w:rPr>
          <w:rFonts w:ascii="Times New Roman" w:hAnsi="Times New Roman"/>
          <w:sz w:val="20"/>
          <w:szCs w:val="20"/>
        </w:rPr>
        <w:t xml:space="preserve"> Wyspiańskiego. Ekspozycja pozwala prześledzić najważniejsze nurty i zjawiska obecne w malarstwie polskim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XIX i na początku XX stulecia. </w:t>
      </w:r>
    </w:p>
    <w:p w14:paraId="1947077E" w14:textId="4D892967" w:rsidR="00A70035" w:rsidRDefault="00A70035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22063035" w14:textId="77777777" w:rsidR="00CC5FBB" w:rsidRDefault="00CC5FBB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54F71FE0" w14:textId="77777777" w:rsidR="00A70035" w:rsidRDefault="00BB42D9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lastRenderedPageBreak/>
        <w:t>Ekspozycje poza Muzeum Sztuki w Łodzi:</w:t>
      </w:r>
    </w:p>
    <w:p w14:paraId="270C0DAC" w14:textId="77777777" w:rsidR="00A70035" w:rsidRDefault="00BB42D9">
      <w:pPr>
        <w:pStyle w:val="Domylne"/>
        <w:numPr>
          <w:ilvl w:val="3"/>
          <w:numId w:val="2"/>
        </w:numPr>
        <w:spacing w:before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Archiwa Przyszłości. Biuro Poezji i Artpool</w:t>
      </w:r>
    </w:p>
    <w:p w14:paraId="14754BD7" w14:textId="77777777" w:rsidR="00A70035" w:rsidRDefault="00BB42D9">
      <w:pPr>
        <w:pStyle w:val="Domylne"/>
        <w:spacing w:before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Galeria Platan, Budapeszt</w:t>
      </w:r>
    </w:p>
    <w:p w14:paraId="72EB2E1A" w14:textId="77777777" w:rsidR="00A70035" w:rsidRDefault="00BB42D9">
      <w:pPr>
        <w:pStyle w:val="Domylne"/>
        <w:spacing w:before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05.11.2024-07.11.2024</w:t>
      </w:r>
    </w:p>
    <w:p w14:paraId="435481B9" w14:textId="54BCDC58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Wystawa prezentuje wyniki prac dw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ch zespołów badawczych z Polski i Węgier nad archiwami Artpool i Biura Poezji. Dokumenty z obu archiw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przywołują specyficzne doświadczenie życia za żelazną kurtyną, a także wiele kluczowych alternatywnych zjawisk takich jak poezja wizualna, sztuka poczty, prywatne galerie, manifesty, druki własne. Zawierają prace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takich jak Ewa Partum, KwieKulik, J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zef Robakowski, Leszek Przyjemski, Koji Kamoji, Abdelard Lagtaa, Gabor Toth, Dora Maurer, Anna Banana, Klaus Groh, Jiří Valoch. Wystawa to efekt projektu „Archiwa przyszłości” realizowanego we współpracy Muzeum Sztuki w Łodzi z Artpool Art Research Center, Museum of Fine Arts – Central European Research Institute for Art History i Instytutem Polskim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Budapeszcie. </w:t>
      </w:r>
    </w:p>
    <w:p w14:paraId="1C016DCD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DE11E8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61F993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Wydarzenia dodatkowe (Archiwa na żywo/wystawy na antresoli):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08B065D5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</w:p>
    <w:p w14:paraId="723F3F4B" w14:textId="77777777" w:rsidR="00A70035" w:rsidRDefault="00BB42D9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„</w:t>
      </w:r>
      <w:r>
        <w:rPr>
          <w:rFonts w:ascii="Times New Roman" w:hAnsi="Times New Roman"/>
          <w:b/>
          <w:bCs/>
          <w:sz w:val="20"/>
          <w:szCs w:val="20"/>
        </w:rPr>
        <w:t>Marginesy procesu tworzenia. Z archiwum Zygmunta Krauze”, 23 stycznia - 18 marca</w:t>
      </w:r>
    </w:p>
    <w:p w14:paraId="7F6C12CF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Oprac. koncepcji i wyb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  <w:lang w:val="it-IT"/>
        </w:rPr>
        <w:t>r materia</w:t>
      </w:r>
      <w:r>
        <w:rPr>
          <w:rFonts w:ascii="Times New Roman" w:hAnsi="Times New Roman"/>
          <w:b/>
          <w:bCs/>
          <w:sz w:val="20"/>
          <w:szCs w:val="20"/>
        </w:rPr>
        <w:t xml:space="preserve">łów Marta Pierzchała, współpraca Aneta Błaszczyk-Smolec; prezentacja z cyklu 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Wystawy na antresoli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701A850F" w14:textId="6C5DF368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Wyb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 ze zbioru ponad stu partytur, szkic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i notatek składających się na Archiwum Zygmunta Krauze należące od 2023 do zasobu Muzeum Sztuki. W muzyce współczesnej partytura może przybrać </w:t>
      </w:r>
      <w:r>
        <w:rPr>
          <w:rFonts w:ascii="Times New Roman" w:hAnsi="Times New Roman"/>
          <w:sz w:val="20"/>
          <w:szCs w:val="20"/>
          <w:lang w:val="en-US"/>
        </w:rPr>
        <w:t>form</w:t>
      </w:r>
      <w:r>
        <w:rPr>
          <w:rFonts w:ascii="Times New Roman" w:hAnsi="Times New Roman"/>
          <w:sz w:val="20"/>
          <w:szCs w:val="20"/>
        </w:rPr>
        <w:t>ę wykresu, czegoś, co wygląda jak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wnanie matematyczne albo abstrakcyjny szkic przypominający rysunki Władysława Strzemińskiego ujęte w cykle Wojna domom czy Białoruś Zachodnia. Bywa, że jest po prostu opisem, instrukcją przeznaczoną dla wykonawc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w: Położyć kamień nr 1 na oznaczonych strunach i wprawić go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ciągły wibrujący ruch. Przyglądając się z bliska procesowi tworzenia muzyki można zobaczyć, że marginesy pięciolinii wypeł</w:t>
      </w:r>
      <w:r>
        <w:rPr>
          <w:rFonts w:ascii="Times New Roman" w:hAnsi="Times New Roman"/>
          <w:sz w:val="20"/>
          <w:szCs w:val="20"/>
          <w:lang w:val="it-IT"/>
        </w:rPr>
        <w:t>nione s</w:t>
      </w:r>
      <w:r>
        <w:rPr>
          <w:rFonts w:ascii="Times New Roman" w:hAnsi="Times New Roman"/>
          <w:sz w:val="20"/>
          <w:szCs w:val="20"/>
        </w:rPr>
        <w:t>ą poszukiwaniami, skreśleniami, zarysowanymi. Partytury na przemian wypeł</w:t>
      </w:r>
      <w:r>
        <w:rPr>
          <w:rFonts w:ascii="Times New Roman" w:hAnsi="Times New Roman"/>
          <w:sz w:val="20"/>
          <w:szCs w:val="20"/>
          <w:lang w:val="it-IT"/>
        </w:rPr>
        <w:t>nione s</w:t>
      </w:r>
      <w:r>
        <w:rPr>
          <w:rFonts w:ascii="Times New Roman" w:hAnsi="Times New Roman"/>
          <w:sz w:val="20"/>
          <w:szCs w:val="20"/>
        </w:rPr>
        <w:t xml:space="preserve">ą porzuconymi pomysłami, już prawie gotowymi fragmentami oraz – w finale – gotowymi kompozycjami.  </w:t>
      </w:r>
    </w:p>
    <w:p w14:paraId="446F8603" w14:textId="77777777" w:rsidR="00A70035" w:rsidRDefault="00A70035">
      <w:pPr>
        <w:spacing w:after="0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574FAC8" w14:textId="77777777" w:rsidR="00A70035" w:rsidRDefault="00BB42D9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„Sytuacje dźwiękowe. Zapisy archiwalne, 23 kwietnia  – 16 sierpnia</w:t>
      </w:r>
    </w:p>
    <w:p w14:paraId="73C58E63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Oprac. koncepcji i wyb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  <w:lang w:val="it-IT"/>
        </w:rPr>
        <w:t>r materia</w:t>
      </w:r>
      <w:r>
        <w:rPr>
          <w:rFonts w:ascii="Times New Roman" w:hAnsi="Times New Roman"/>
          <w:b/>
          <w:bCs/>
          <w:sz w:val="20"/>
          <w:szCs w:val="20"/>
        </w:rPr>
        <w:t xml:space="preserve">łów, Marta Pierzchała, współpraca Aneta Błaszczyk-Smolec prezentacja z cyklu 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Wystawy na antresoli</w:t>
      </w:r>
    </w:p>
    <w:p w14:paraId="7CF473F5" w14:textId="78A0B871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Wyb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 z archiwum materiałów związanych z dźwiękiem. Począwszy od scenopisu filmu pt. „Wzywamy Pana Smitha” (1943) oraz zapis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nutowy do opery pt. Św. Franciszek i wilk Gubbio autorstwa Stefana i Franciszki Themerson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przez eksperymenty z dźwiękiem i przestrzenią realizowane w ramach akcji „Warsztat”,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ra miała miejsce w Muzeum Sztuki w 1973 roku aż do produkcji dźwięku w ramach Studio Eksperymentalnym Polskiego Radia. W ramach pokazu wykorzystano materiały z archiwum m.in. Biura poezji Andrzeja Partuma, Eugeniusza Rudnika, Krzysztofa Knittla, Leszka Knaflewskiego, grupy Ziemia Mindel Würm oraz zasob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Biblioteki ms.</w:t>
      </w:r>
    </w:p>
    <w:p w14:paraId="491171EB" w14:textId="77777777" w:rsidR="00A70035" w:rsidRDefault="00A70035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4C1E36" w14:textId="77777777" w:rsidR="00A70035" w:rsidRDefault="00BB42D9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b/>
          <w:bCs/>
          <w:i/>
          <w:iCs/>
          <w:sz w:val="20"/>
          <w:szCs w:val="20"/>
          <w:lang w:val="nl-NL"/>
        </w:rPr>
        <w:t>Artpool a Biuro Poezji. W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ęgierska sztuka poczty w teczkach z Archiwum Biura Poezji Andrzeja Partuma,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3 września – 21 listopada 2024.</w:t>
      </w:r>
    </w:p>
    <w:p w14:paraId="2C2FCF4A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Opracowanie Marta Pierzchała </w:t>
      </w:r>
    </w:p>
    <w:p w14:paraId="41302346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Artpool to archiwum założone w 1979 roku w Budapeszcie przez Gy</w:t>
      </w:r>
      <w:r>
        <w:rPr>
          <w:rFonts w:ascii="Times New Roman" w:hAnsi="Times New Roman"/>
          <w:sz w:val="20"/>
          <w:szCs w:val="20"/>
          <w:lang w:val="sv-SE"/>
        </w:rPr>
        <w:t>ö</w:t>
      </w:r>
      <w:r>
        <w:rPr>
          <w:rFonts w:ascii="Times New Roman" w:hAnsi="Times New Roman"/>
          <w:sz w:val="20"/>
          <w:szCs w:val="20"/>
        </w:rPr>
        <w:t>rgy Galá</w:t>
      </w:r>
      <w:r>
        <w:rPr>
          <w:rFonts w:ascii="Times New Roman" w:hAnsi="Times New Roman"/>
          <w:sz w:val="20"/>
          <w:szCs w:val="20"/>
          <w:lang w:val="it-IT"/>
        </w:rPr>
        <w:t>ntaia i J</w:t>
      </w:r>
      <w:r>
        <w:rPr>
          <w:rFonts w:ascii="Times New Roman" w:hAnsi="Times New Roman"/>
          <w:sz w:val="20"/>
          <w:szCs w:val="20"/>
        </w:rPr>
        <w:t xml:space="preserve">úlię Klaniczay. Galantai zaproponował aktywną </w:t>
      </w:r>
      <w:r>
        <w:rPr>
          <w:rFonts w:ascii="Times New Roman" w:hAnsi="Times New Roman"/>
          <w:sz w:val="20"/>
          <w:szCs w:val="20"/>
          <w:lang w:val="en-US"/>
        </w:rPr>
        <w:t>form</w:t>
      </w:r>
      <w:r>
        <w:rPr>
          <w:rFonts w:ascii="Times New Roman" w:hAnsi="Times New Roman"/>
          <w:sz w:val="20"/>
          <w:szCs w:val="20"/>
        </w:rPr>
        <w:t>ę funkcjonowania archiwum, jego intencją było dzielenie się informacją, do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rej w tamtym czasie dostę</w:t>
      </w:r>
      <w:r>
        <w:rPr>
          <w:rFonts w:ascii="Times New Roman" w:hAnsi="Times New Roman"/>
          <w:sz w:val="20"/>
          <w:szCs w:val="20"/>
          <w:lang w:val="en-US"/>
        </w:rPr>
        <w:t>p by</w:t>
      </w:r>
      <w:r>
        <w:rPr>
          <w:rFonts w:ascii="Times New Roman" w:hAnsi="Times New Roman"/>
          <w:sz w:val="20"/>
          <w:szCs w:val="20"/>
        </w:rPr>
        <w:t>ł ograniczony. Biuro Poezji Andrzej Partum założył w 1971 roku w Warszawie. Wkr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tce za sprawą działalności biura miał rozpocząć wysyłki haseł </w:t>
      </w:r>
      <w:r>
        <w:rPr>
          <w:rFonts w:ascii="Times New Roman" w:hAnsi="Times New Roman"/>
          <w:sz w:val="20"/>
          <w:szCs w:val="20"/>
          <w:lang w:val="fr-FR"/>
        </w:rPr>
        <w:t>i manifest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do szerokiego grona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sieci poczty w Polsce i zagranicą. </w:t>
      </w:r>
    </w:p>
    <w:p w14:paraId="6EC602A7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Oba archiwa przetrwały do dzisiaj i obecnie są pod opieką instytucji kultury. Archiwum Artpool zostało przyłączone do Muzeum Sztuk Pięknych w Budapeszcie i od 2021 roku funkcjonuje w ramach departamentu w The Central European Research Institute for Art History (KEMKI). Archiwum Biura Poezji Andrzeja Partuma od 2020 roku jest własnością Muzeum Sztuki w Łodzi.</w:t>
      </w:r>
    </w:p>
    <w:p w14:paraId="3D60B2C9" w14:textId="77777777" w:rsidR="00A70035" w:rsidRDefault="00A70035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B79512" w14:textId="77777777" w:rsidR="00A70035" w:rsidRDefault="00BB42D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03C2B">
        <w:rPr>
          <w:rFonts w:ascii="Times New Roman" w:hAnsi="Times New Roman"/>
          <w:b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 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Kartki świąteczne i noworoczne</w:t>
      </w:r>
      <w:r>
        <w:rPr>
          <w:rFonts w:ascii="Times New Roman" w:hAnsi="Times New Roman"/>
          <w:b/>
          <w:bCs/>
          <w:sz w:val="20"/>
          <w:szCs w:val="20"/>
        </w:rPr>
        <w:t>, 28 listopada 2024 – styczeń 2025</w:t>
      </w:r>
    </w:p>
    <w:p w14:paraId="3ADEBB64" w14:textId="77777777" w:rsidR="00A70035" w:rsidRDefault="00BB42D9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Oprac. koncepcji i wyb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  <w:lang w:val="it-IT"/>
        </w:rPr>
        <w:t>r materia</w:t>
      </w:r>
      <w:r>
        <w:rPr>
          <w:rFonts w:ascii="Times New Roman" w:hAnsi="Times New Roman"/>
          <w:b/>
          <w:bCs/>
          <w:sz w:val="20"/>
          <w:szCs w:val="20"/>
        </w:rPr>
        <w:t xml:space="preserve">łów, Maciej Cholewiński, współpraca Marcin Stasiewicz; </w:t>
      </w:r>
    </w:p>
    <w:p w14:paraId="0DC7BBBB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Kolekcja kartek świątecznych i noworocznych przysyłanych do Muzeum Sztuki w Łodzi liczy grubo ponad sto prac i stanowi tak osobliwy, jak unikalny zestaw niespodziewanych dzieł sztuki,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re funkcjonują na obrzeżach kolekcji zgromadzonej w łódzkim muzeum – w Dziale Dokumentacji Naukowej. Najstarsze pochodzą z końca lat 60. XX w. Kierowali je do Muzeum ludzie zaprzyjaźnieni: urzędnicy różnego szczebla, dyrektorzy, kuratorzy, naukowcy, właściciele galerii, artyści. Ci ostatni przysyłali zazwyczaj miniaturowe dzieła sztuki. </w:t>
      </w:r>
    </w:p>
    <w:p w14:paraId="4279A497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4FABFC69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0" w:name="_Hlk106970275"/>
    </w:p>
    <w:bookmarkEnd w:id="0"/>
    <w:p w14:paraId="13FF33E5" w14:textId="77777777" w:rsidR="00A70035" w:rsidRDefault="00BB42D9">
      <w:pPr>
        <w:pStyle w:val="Zwykyteks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Całkowity koszt produkcji wystaw za rok 2024 to: 557.594,45 zł    </w:t>
      </w:r>
    </w:p>
    <w:p w14:paraId="4076934F" w14:textId="77777777" w:rsidR="00A70035" w:rsidRDefault="00BB42D9">
      <w:pPr>
        <w:pStyle w:val="Zwykyteks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•              Finansowanie własne, inne  = 44.853,11 zł, tj. 8,04 %</w:t>
      </w:r>
    </w:p>
    <w:p w14:paraId="1FFE239B" w14:textId="77777777" w:rsidR="00A70035" w:rsidRDefault="00BB42D9">
      <w:pPr>
        <w:pStyle w:val="Zwykyteks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•              Finansowanie z dotacji podmiotowej MKIDN = 432.741,34 zł, tj. 77,61 %</w:t>
      </w:r>
    </w:p>
    <w:p w14:paraId="73A8A5FB" w14:textId="77777777" w:rsidR="00A70035" w:rsidRDefault="00BB42D9">
      <w:pPr>
        <w:pStyle w:val="Zwykyteks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•              Finansowanie z dotacji celowej UM = 80.000,00, tj. 14,35%</w:t>
      </w:r>
    </w:p>
    <w:p w14:paraId="27F482A0" w14:textId="48D0B0D9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91D60F5" w14:textId="77777777" w:rsidR="00CA2FD3" w:rsidRDefault="00CA2F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43F21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b) </w:t>
      </w:r>
      <w:bookmarkStart w:id="1" w:name="_Hlk188228784"/>
      <w:r>
        <w:rPr>
          <w:rFonts w:ascii="Times New Roman" w:hAnsi="Times New Roman"/>
          <w:b/>
          <w:bCs/>
          <w:sz w:val="20"/>
          <w:szCs w:val="20"/>
        </w:rPr>
        <w:t xml:space="preserve">Działania edukacyjne </w:t>
      </w:r>
    </w:p>
    <w:p w14:paraId="4BAB3E8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89FF7C" w14:textId="77777777" w:rsidR="00A70035" w:rsidRPr="00CC5FBB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CC5FBB">
        <w:rPr>
          <w:rFonts w:ascii="Times New Roman" w:hAnsi="Times New Roman"/>
          <w:b/>
          <w:sz w:val="20"/>
          <w:szCs w:val="20"/>
          <w:u w:val="single"/>
        </w:rPr>
        <w:t xml:space="preserve">ms1; ms2 </w:t>
      </w:r>
    </w:p>
    <w:p w14:paraId="601AEDFE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04292116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Frekwencja:</w:t>
      </w:r>
    </w:p>
    <w:p w14:paraId="38E70D7A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Liczba przeprowadzonych lekcji muzealnych 1-12.2024 = 399</w:t>
      </w:r>
    </w:p>
    <w:p w14:paraId="12FCDBE9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Liczba 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biorąca udział w wydarzeniach edukacyjnych 1-12.2024 = 10 103</w:t>
      </w:r>
    </w:p>
    <w:p w14:paraId="098D4447" w14:textId="77777777" w:rsidR="00A70035" w:rsidRDefault="00BB42D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Liczba oprowadzań grupowch i indywidualnych = 136</w:t>
      </w:r>
    </w:p>
    <w:bookmarkEnd w:id="1"/>
    <w:p w14:paraId="0B8107FA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D923DC" w14:textId="471D4E9A" w:rsidR="00A70035" w:rsidRPr="00CA2FD3" w:rsidRDefault="00BB42D9">
      <w:pPr>
        <w:suppressAutoHyphens w:val="0"/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Program edukacyjny organizowany przez dział edukacji ms1 i ms2:</w:t>
      </w:r>
    </w:p>
    <w:p w14:paraId="5541931A" w14:textId="77777777" w:rsidR="00A70035" w:rsidRDefault="00BB42D9">
      <w:pPr>
        <w:numPr>
          <w:ilvl w:val="1"/>
          <w:numId w:val="7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wykłady o sztuce;</w:t>
      </w:r>
    </w:p>
    <w:p w14:paraId="4FB520BD" w14:textId="77777777" w:rsidR="00A70035" w:rsidRDefault="00BB42D9">
      <w:pPr>
        <w:numPr>
          <w:ilvl w:val="1"/>
          <w:numId w:val="7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warsztaty cykliczne:</w:t>
      </w:r>
    </w:p>
    <w:p w14:paraId="72B5D9C2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„Familia do kwadratu” – warsztaty dla dzieci 4+ i opiekun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</w:t>
      </w:r>
    </w:p>
    <w:p w14:paraId="456FE548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„Maluchy w muzeum” – warsztaty dla dzieci 1+ i opiekun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</w:t>
      </w:r>
    </w:p>
    <w:p w14:paraId="70BBD418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„Mała wielka sztuka” – wykłady dla dzieci 7-10,</w:t>
      </w:r>
    </w:p>
    <w:p w14:paraId="70C48DDC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„Laboratorium sztuki” – warsztaty dla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15+ i dorosłych,</w:t>
      </w:r>
    </w:p>
    <w:p w14:paraId="3F83158D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„Pracownia rysunku i malarstwa” – warsztaty dla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15+ i dorosłych,</w:t>
      </w:r>
    </w:p>
    <w:p w14:paraId="22DE99F7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„Studium eksperymentu”- warsztaty dla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15+ i dorosłych,</w:t>
      </w:r>
    </w:p>
    <w:p w14:paraId="50C5671B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„Popiszmy w muzeum” – warsztaty dla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15+ i dorosłych,</w:t>
      </w:r>
    </w:p>
    <w:p w14:paraId="40115080" w14:textId="77777777" w:rsidR="00A70035" w:rsidRDefault="00BB42D9">
      <w:pPr>
        <w:suppressAutoHyphens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sz w:val="20"/>
          <w:szCs w:val="20"/>
        </w:rPr>
        <w:t>„Sztuka ciała” – warsztaty ruchowe dla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15+ i dorosłych;</w:t>
      </w:r>
    </w:p>
    <w:p w14:paraId="734A023B" w14:textId="77777777" w:rsidR="00A70035" w:rsidRDefault="00BB42D9">
      <w:pPr>
        <w:numPr>
          <w:ilvl w:val="1"/>
          <w:numId w:val="7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warsztaty dla grup zorganizowanych;</w:t>
      </w:r>
    </w:p>
    <w:p w14:paraId="7944996D" w14:textId="77777777" w:rsidR="00A70035" w:rsidRDefault="00BB42D9">
      <w:pPr>
        <w:numPr>
          <w:ilvl w:val="1"/>
          <w:numId w:val="7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edukacyjne oprowadzania;</w:t>
      </w:r>
    </w:p>
    <w:p w14:paraId="57BEDE83" w14:textId="13B3B3F2" w:rsidR="00A70035" w:rsidRDefault="00BB42D9">
      <w:pPr>
        <w:numPr>
          <w:ilvl w:val="1"/>
          <w:numId w:val="7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„MS CLUB” – oferta edukacyjna dla stałych członk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klubu;</w:t>
      </w:r>
    </w:p>
    <w:p w14:paraId="506B216E" w14:textId="5F4FE6E5" w:rsidR="00A70035" w:rsidRPr="00CC5FBB" w:rsidRDefault="00BB42D9" w:rsidP="00CC5FBB">
      <w:pPr>
        <w:pStyle w:val="Akapitzlist"/>
        <w:numPr>
          <w:ilvl w:val="1"/>
          <w:numId w:val="7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CC5FBB">
        <w:rPr>
          <w:rFonts w:ascii="Times New Roman" w:hAnsi="Times New Roman"/>
          <w:sz w:val="20"/>
          <w:szCs w:val="20"/>
        </w:rPr>
        <w:t xml:space="preserve">oprowadzania w języku angielskim – </w:t>
      </w:r>
      <w:r w:rsidRPr="00CC5FBB">
        <w:rPr>
          <w:rFonts w:ascii="Times New Roman" w:hAnsi="Times New Roman"/>
          <w:sz w:val="20"/>
          <w:szCs w:val="20"/>
          <w:lang w:val="en-US"/>
        </w:rPr>
        <w:t xml:space="preserve">cykl </w:t>
      </w:r>
      <w:r w:rsidR="00003C2B" w:rsidRPr="00CC5FBB">
        <w:rPr>
          <w:rFonts w:ascii="Times New Roman" w:hAnsi="Times New Roman"/>
          <w:sz w:val="20"/>
          <w:szCs w:val="20"/>
          <w:lang w:val="en-US"/>
        </w:rPr>
        <w:t>“</w:t>
      </w:r>
      <w:r w:rsidRPr="00CC5FBB">
        <w:rPr>
          <w:rFonts w:ascii="Times New Roman" w:hAnsi="Times New Roman"/>
          <w:sz w:val="20"/>
          <w:szCs w:val="20"/>
          <w:lang w:val="en-US"/>
        </w:rPr>
        <w:t>Let me guide you</w:t>
      </w:r>
      <w:r w:rsidR="00003C2B" w:rsidRPr="00CC5FBB">
        <w:rPr>
          <w:rFonts w:ascii="Times New Roman" w:hAnsi="Times New Roman"/>
          <w:sz w:val="20"/>
          <w:szCs w:val="20"/>
          <w:lang w:val="en-US"/>
        </w:rPr>
        <w:t>”.</w:t>
      </w:r>
    </w:p>
    <w:p w14:paraId="2468B0B5" w14:textId="7F7CBFAB" w:rsidR="00CC5FBB" w:rsidRDefault="00CC5FBB" w:rsidP="00CC5FBB">
      <w:pPr>
        <w:pStyle w:val="Akapitzlist"/>
        <w:suppressAutoHyphens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D1FAA1" w14:textId="77777777" w:rsidR="00CC5FBB" w:rsidRPr="00CC5FBB" w:rsidRDefault="00CC5FBB" w:rsidP="00CC5FBB">
      <w:pPr>
        <w:pStyle w:val="Akapitzlist"/>
        <w:suppressAutoHyphens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8EE4AA2" w14:textId="77777777" w:rsidR="00A70035" w:rsidRDefault="00BB42D9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  <w:shd w:val="clear" w:color="auto" w:fill="FFFF00"/>
        </w:rPr>
      </w:pPr>
      <w:r>
        <w:rPr>
          <w:rFonts w:ascii="Times New Roman" w:hAnsi="Times New Roman"/>
          <w:b/>
          <w:bCs/>
          <w:sz w:val="20"/>
          <w:szCs w:val="20"/>
        </w:rPr>
        <w:t>3. Działania na rzecz os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b z niepełnosprawnościami i grup wykluczonych w ms1 i ms2</w:t>
      </w:r>
    </w:p>
    <w:p w14:paraId="28B2023E" w14:textId="500A4FF5" w:rsidR="00A70035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opracowanie audiodeskrypcji wystaw czasowych w ms2 oraz do wystawy „Sala Neoplastyczna. Stan początkowy" w ms1;</w:t>
      </w:r>
    </w:p>
    <w:p w14:paraId="500CD2BF" w14:textId="1CCD0B06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udział w warsztatach szkolących edukator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w tworzeniu oferty dla os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b z chorobami otępiennymi organizowanych przez Fundację Wyspy Pamię</w:t>
      </w:r>
      <w:r w:rsidRPr="00003C2B">
        <w:rPr>
          <w:rFonts w:ascii="Times New Roman" w:hAnsi="Times New Roman"/>
          <w:sz w:val="20"/>
          <w:szCs w:val="20"/>
          <w:lang w:val="it-IT"/>
        </w:rPr>
        <w:t>ci;</w:t>
      </w:r>
    </w:p>
    <w:p w14:paraId="16FDDB81" w14:textId="5ABE1512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lastRenderedPageBreak/>
        <w:t>regularne wykłady dla os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b w kryzysie psychicznym – stała współpraca z poradnią zdrowia psychicznego;</w:t>
      </w:r>
    </w:p>
    <w:p w14:paraId="23DAAFD8" w14:textId="070BA265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współtworzenie edukacyjno-wypoczynkowej przestrzeni na terenie Muzeum (Neoroom) dostępnej dla karmiących matek i wszystkich grup odbiorczych muzeum potrzebujących odpoczynku i wyciszenia;- Porozumienie  z NCK: Pakiet szkoleń - dostępność instytucji kultury i wdrażanie standard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dostępnoś</w:t>
      </w:r>
      <w:r w:rsidRPr="00003C2B">
        <w:rPr>
          <w:rFonts w:ascii="Times New Roman" w:hAnsi="Times New Roman"/>
          <w:sz w:val="20"/>
          <w:szCs w:val="20"/>
          <w:lang w:val="it-IT"/>
        </w:rPr>
        <w:t>ci;</w:t>
      </w:r>
    </w:p>
    <w:p w14:paraId="1798ABFE" w14:textId="12E87D8C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umowa z Polskim Związkiem Głuchych Oddział Łódzki na usługę tłumaczeń z języka migowego na język polski i z języka polskiego na język migowy poprzez system Wideotłumacza;</w:t>
      </w:r>
    </w:p>
    <w:p w14:paraId="570ADD6E" w14:textId="42E1F308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udostępnianie wirtualnego spaceru na gogle VR w przestrzeni warsztatowej w ramach projektu edukacyjno-dostępnościowego „Z przeszłości do teraźniejszoś</w:t>
      </w:r>
      <w:r w:rsidRPr="00003C2B">
        <w:rPr>
          <w:rFonts w:ascii="Times New Roman" w:hAnsi="Times New Roman"/>
          <w:sz w:val="20"/>
          <w:szCs w:val="20"/>
          <w:lang w:val="it-IT"/>
        </w:rPr>
        <w:t xml:space="preserve">ci </w:t>
      </w:r>
      <w:r w:rsidRPr="00003C2B">
        <w:rPr>
          <w:rFonts w:ascii="Times New Roman" w:hAnsi="Times New Roman"/>
          <w:sz w:val="20"/>
          <w:szCs w:val="20"/>
        </w:rPr>
        <w:t>– wirtualny spacer po Muzeum Sztuki w Łodzi”</w:t>
      </w:r>
      <w:r w:rsidRPr="00003C2B">
        <w:rPr>
          <w:rFonts w:ascii="Times New Roman" w:hAnsi="Times New Roman"/>
          <w:sz w:val="20"/>
          <w:szCs w:val="20"/>
          <w:lang w:val="da-DK"/>
        </w:rPr>
        <w:t>; film ogl</w:t>
      </w:r>
      <w:r w:rsidRPr="00003C2B">
        <w:rPr>
          <w:rFonts w:ascii="Times New Roman" w:hAnsi="Times New Roman"/>
          <w:sz w:val="20"/>
          <w:szCs w:val="20"/>
        </w:rPr>
        <w:t xml:space="preserve">ądany w goglach pokazuje przestrzenie niedostępne architektonicznie i jest dedykowany osobom </w:t>
      </w:r>
      <w:r w:rsidR="00CA2FD3" w:rsidRPr="00003C2B">
        <w:rPr>
          <w:rFonts w:ascii="Times New Roman" w:hAnsi="Times New Roman"/>
          <w:sz w:val="20"/>
          <w:szCs w:val="20"/>
        </w:rPr>
        <w:br/>
      </w:r>
      <w:r w:rsidRPr="00003C2B">
        <w:rPr>
          <w:rFonts w:ascii="Times New Roman" w:hAnsi="Times New Roman"/>
          <w:sz w:val="20"/>
          <w:szCs w:val="20"/>
        </w:rPr>
        <w:t>o ograniczonych możliwościach poruszania się;</w:t>
      </w:r>
    </w:p>
    <w:p w14:paraId="56DD9A9A" w14:textId="152DD011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opracowanie audiodeskrypcji wystaw – audiodeskrypcje wybranych dzieł z wystaw i audiodeskrypcje całej przestrzeni  umieszczano w audioprzewodnikach dostępnych we wszystkich oddziałach Muzeum;</w:t>
      </w:r>
    </w:p>
    <w:p w14:paraId="0E80F764" w14:textId="2E4610C6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współtworzenie edukacyjno-wypoczynkowej przestrzeni na terenie Muzeum (Neoroom) dostępnej dla karmiących matek i wszystkich grup odbiorczych Muzeum potrzebujących odpoczynku i wyciszenia;</w:t>
      </w:r>
    </w:p>
    <w:p w14:paraId="049F6AF5" w14:textId="499F0EC7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 xml:space="preserve">podpisanie porozumienia z NCK w ramach projektu „Projektowanie uniwersalne kultury – dostępność </w:t>
      </w:r>
      <w:r w:rsidR="00CA2FD3" w:rsidRPr="00003C2B">
        <w:rPr>
          <w:rFonts w:ascii="Times New Roman" w:hAnsi="Times New Roman"/>
          <w:sz w:val="20"/>
          <w:szCs w:val="20"/>
        </w:rPr>
        <w:br/>
      </w:r>
      <w:r w:rsidRPr="00003C2B">
        <w:rPr>
          <w:rFonts w:ascii="Times New Roman" w:hAnsi="Times New Roman"/>
          <w:sz w:val="20"/>
          <w:szCs w:val="20"/>
        </w:rPr>
        <w:t>w instytucjach kultury, działanie 3.3 Systemowa poprawa dostępności, Priorytet III – Dostępność i usługi dla os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b z niepełnosprawnościami, Program Fundusze Europejskie dla Rozwoju Społecznego 2021–2027, zadanie 3.3. Pakiet szkoleń – dostępność instytucji kultury i wdrażanie standard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dostępności” i realizacja części szkoleń;</w:t>
      </w:r>
    </w:p>
    <w:p w14:paraId="72D6F23F" w14:textId="0CA5CF9E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umowa z Polskim Związkiem Głuchych Oddział Łódzki na usługę tłumaczeń z języka migowego na język polski i z języka polskiego na język migowy poprzez system Wideotłumacza. Usługa Wideotłumacza dostępna jest w każdym z trzech oddziałów Muzeum w punkcie kas;</w:t>
      </w:r>
    </w:p>
    <w:p w14:paraId="3B185266" w14:textId="080C6325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dostępne pętle indukcyjne w każdym z punkt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kasowych;</w:t>
      </w:r>
    </w:p>
    <w:p w14:paraId="2F1DE21B" w14:textId="501A9BF7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stosowanie kod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QR przy wybranych pracach na wystawach „OdłożONE”, „Sala Neoplastyczna. Stan początkowy”, „Pr</w:t>
      </w:r>
      <w:r w:rsidRPr="00003C2B">
        <w:rPr>
          <w:rFonts w:ascii="Times New Roman" w:hAnsi="Times New Roman"/>
          <w:sz w:val="20"/>
          <w:szCs w:val="20"/>
          <w:lang w:val="es-ES_tradnl"/>
        </w:rPr>
        <w:t>óba ca</w:t>
      </w:r>
      <w:r w:rsidRPr="00003C2B">
        <w:rPr>
          <w:rFonts w:ascii="Times New Roman" w:hAnsi="Times New Roman"/>
          <w:sz w:val="20"/>
          <w:szCs w:val="20"/>
        </w:rPr>
        <w:t xml:space="preserve">łości. Nagroda im. Katarzyny Kobro”. Kody odsyłają </w:t>
      </w:r>
      <w:r w:rsidRPr="00003C2B">
        <w:rPr>
          <w:rFonts w:ascii="Times New Roman" w:hAnsi="Times New Roman"/>
          <w:sz w:val="20"/>
          <w:szCs w:val="20"/>
          <w:lang w:val="pt-PT"/>
        </w:rPr>
        <w:t>do materia</w:t>
      </w:r>
      <w:r w:rsidRPr="00003C2B">
        <w:rPr>
          <w:rFonts w:ascii="Times New Roman" w:hAnsi="Times New Roman"/>
          <w:sz w:val="20"/>
          <w:szCs w:val="20"/>
        </w:rPr>
        <w:t>łów dostępnościowych dotyczących wybranych dzieł z kolekcji umieszczonych w portalu ZASOBY, m.in. do: audiodeskrypcji, film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z tłumaczem PJM, piktogram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i tekst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w języku prostym;</w:t>
      </w:r>
    </w:p>
    <w:p w14:paraId="2877F17D" w14:textId="188A297D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przygotowanie 11 audiodeskrypcji i 11 film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z tłumaczem PJM do wybranych dzieł Alicji Halickiej umieszczonych w publikacji „</w:t>
      </w:r>
      <w:r w:rsidRPr="00003C2B">
        <w:rPr>
          <w:rFonts w:ascii="Times New Roman" w:hAnsi="Times New Roman"/>
          <w:sz w:val="20"/>
          <w:szCs w:val="20"/>
          <w:lang w:val="en-US"/>
        </w:rPr>
        <w:t>Over There</w:t>
      </w:r>
      <w:r w:rsidRPr="00003C2B">
        <w:rPr>
          <w:rFonts w:ascii="Times New Roman" w:hAnsi="Times New Roman"/>
          <w:sz w:val="20"/>
          <w:szCs w:val="20"/>
        </w:rPr>
        <w:t>”;</w:t>
      </w:r>
    </w:p>
    <w:p w14:paraId="1C780D6C" w14:textId="6E3E933D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przygotowanie tyflografiki do wystawy „Pr</w:t>
      </w:r>
      <w:r w:rsidRPr="00003C2B">
        <w:rPr>
          <w:rFonts w:ascii="Times New Roman" w:hAnsi="Times New Roman"/>
          <w:sz w:val="20"/>
          <w:szCs w:val="20"/>
          <w:lang w:val="es-ES_tradnl"/>
        </w:rPr>
        <w:t>óba ca</w:t>
      </w:r>
      <w:r w:rsidRPr="00003C2B">
        <w:rPr>
          <w:rFonts w:ascii="Times New Roman" w:hAnsi="Times New Roman"/>
          <w:sz w:val="20"/>
          <w:szCs w:val="20"/>
        </w:rPr>
        <w:t xml:space="preserve">łości. Nagroda im. Katarzyny Kobro”;  </w:t>
      </w:r>
    </w:p>
    <w:p w14:paraId="44A7A6E0" w14:textId="07B6D9AF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przygotowywanie do każdej nowej wystawy tyfloplanu z aranżacją ekspozycji i informacji w języku Braille'a umieszczanych przy wejściu do galerii oraz przygotowywanie opisu og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lnego ekspozycji i tekstu kuratorskiego w języku prostym i umieszczanie ich na stronie internetowej Muzeum;</w:t>
      </w:r>
    </w:p>
    <w:p w14:paraId="6EB9B384" w14:textId="73CF84BE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umawianie tłumacza PJM na każ</w:t>
      </w:r>
      <w:r w:rsidRPr="00003C2B">
        <w:rPr>
          <w:rFonts w:ascii="Times New Roman" w:hAnsi="Times New Roman"/>
          <w:sz w:val="20"/>
          <w:szCs w:val="20"/>
          <w:lang w:val="en-US"/>
        </w:rPr>
        <w:t>dy wernisa</w:t>
      </w:r>
      <w:r w:rsidRPr="00003C2B">
        <w:rPr>
          <w:rFonts w:ascii="Times New Roman" w:hAnsi="Times New Roman"/>
          <w:sz w:val="20"/>
          <w:szCs w:val="20"/>
        </w:rPr>
        <w:t>ż oraz nagrywanie zaproszenia na wernisaż w PJM;</w:t>
      </w:r>
    </w:p>
    <w:p w14:paraId="6528CE7B" w14:textId="32157C45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organizacja oprowadzań po wystawach z tłumaczem PJM w ramach cyklu „Migiem o sztuce” w ms1 i ms2 oraz nagrywanie zaproszeń na to wydarzenie w języku PJM;</w:t>
      </w:r>
    </w:p>
    <w:p w14:paraId="69862484" w14:textId="38BE7F19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udział w 12. Festiwalu Kultury Bez Barier w dn. 16–</w:t>
      </w:r>
      <w:r w:rsidRPr="00003C2B">
        <w:rPr>
          <w:rFonts w:ascii="Times New Roman" w:hAnsi="Times New Roman"/>
          <w:sz w:val="20"/>
          <w:szCs w:val="20"/>
          <w:lang w:val="en-US"/>
        </w:rPr>
        <w:t xml:space="preserve">20.10.2024 </w:t>
      </w:r>
      <w:r w:rsidRPr="00003C2B">
        <w:rPr>
          <w:rFonts w:ascii="Times New Roman" w:hAnsi="Times New Roman"/>
          <w:sz w:val="20"/>
          <w:szCs w:val="20"/>
        </w:rPr>
        <w:t>– organizacja 3 wydarzeń: „Historyczny spacer w goglach VR”, oprowadzanie z tłumaczem PJM po wystawie „Sala Neoplastyczna. Stan Początkowy” i warsztat dla os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b z dysfunkcjami wzroku pt. „Żywy obraz”;</w:t>
      </w:r>
    </w:p>
    <w:p w14:paraId="5A33C201" w14:textId="20FC74D4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współpraca w zakresie dostępności z 2 wolontariuszami w 2024 roku, w tym z wolontariuszem</w:t>
      </w:r>
      <w:r w:rsidR="00CA2FD3" w:rsidRPr="00003C2B">
        <w:rPr>
          <w:rFonts w:ascii="Times New Roman" w:hAnsi="Times New Roman"/>
          <w:sz w:val="20"/>
          <w:szCs w:val="20"/>
        </w:rPr>
        <w:br/>
      </w:r>
      <w:r w:rsidRPr="00003C2B">
        <w:rPr>
          <w:rFonts w:ascii="Times New Roman" w:hAnsi="Times New Roman"/>
          <w:sz w:val="20"/>
          <w:szCs w:val="20"/>
        </w:rPr>
        <w:t>z niepełnosprawnościami;</w:t>
      </w:r>
    </w:p>
    <w:p w14:paraId="0EA68957" w14:textId="6615002E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udział w konferencji „Razem do sukcesu” – forum poświęcone zapewnieniu dostępności w wojew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dztwie łódzkim w dn. 25.09.2024 – wygłoszenie prelekcji i organizacja stoiska prezentującego dostępność w MSL;</w:t>
      </w:r>
    </w:p>
    <w:p w14:paraId="25EF9471" w14:textId="27DE3C15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lastRenderedPageBreak/>
        <w:t xml:space="preserve">aktywny udział w Międzynarodowej Konferencji REHA FOR THE BLIND IN POLAND 2024 – wygłoszenie prelekcji oraz w towarzyszących jej wydarzeniach, takich jak wystawa ACCESSIBILITY EXPO 2024 </w:t>
      </w:r>
      <w:r w:rsidR="00003C2B">
        <w:rPr>
          <w:rFonts w:ascii="Times New Roman" w:hAnsi="Times New Roman"/>
          <w:sz w:val="20"/>
          <w:szCs w:val="20"/>
        </w:rPr>
        <w:br/>
      </w:r>
      <w:r w:rsidRPr="00003C2B">
        <w:rPr>
          <w:rFonts w:ascii="Times New Roman" w:hAnsi="Times New Roman"/>
          <w:sz w:val="20"/>
          <w:szCs w:val="20"/>
        </w:rPr>
        <w:t>w dniach 03-05.10.2024 r. w Warszawie;</w:t>
      </w:r>
    </w:p>
    <w:p w14:paraId="731E719D" w14:textId="17AD160A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przeprowadzenie i przygotowanie raport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z 2 audyt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wewnętrznych analizujących stan zapewnienia dostępności w MSŁ, przygotowanie planu zapewnienia dostępności na kolejne lata;</w:t>
      </w:r>
    </w:p>
    <w:p w14:paraId="71F98792" w14:textId="54AF364A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aktualizacja deklaracji dostępnoś</w:t>
      </w:r>
      <w:r w:rsidRPr="00003C2B">
        <w:rPr>
          <w:rFonts w:ascii="Times New Roman" w:hAnsi="Times New Roman"/>
          <w:sz w:val="20"/>
          <w:szCs w:val="20"/>
          <w:lang w:val="it-IT"/>
        </w:rPr>
        <w:t xml:space="preserve">ci </w:t>
      </w:r>
      <w:r w:rsidRPr="00003C2B">
        <w:rPr>
          <w:rFonts w:ascii="Times New Roman" w:hAnsi="Times New Roman"/>
          <w:sz w:val="20"/>
          <w:szCs w:val="20"/>
        </w:rPr>
        <w:t>– dodanie film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w PJM, tekstu „O Muzeum” w ETR i przygotowanie deklaracji dostępności w j. angielskim;</w:t>
      </w:r>
    </w:p>
    <w:p w14:paraId="0CD2EFD7" w14:textId="0111A6D4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stałe monitorowanie, utrzymywanie i udoskonalanie dostępności architektonicznej, cyfrowej i komunikacyjno-informacyjnej we wszystkich oddziałach Muzeum;</w:t>
      </w:r>
    </w:p>
    <w:p w14:paraId="1347D211" w14:textId="42B72EF4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udział w szkoleniach z dostępności cyfrowej organizowanych przez Ministerstwo Cyfryzacji;</w:t>
      </w:r>
    </w:p>
    <w:p w14:paraId="45528A2D" w14:textId="3503A9A4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zorganizowanie szkolenia na temat dostępności cyfrowej dla działu komunikacji MSL;</w:t>
      </w:r>
    </w:p>
    <w:p w14:paraId="0A8BBC70" w14:textId="6B85D8CB" w:rsidR="00A70035" w:rsidRPr="00003C2B" w:rsidRDefault="00BB42D9" w:rsidP="00CC5FBB">
      <w:pPr>
        <w:pStyle w:val="Akapitzlist"/>
        <w:numPr>
          <w:ilvl w:val="0"/>
          <w:numId w:val="37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3C2B">
        <w:rPr>
          <w:rFonts w:ascii="Times New Roman" w:hAnsi="Times New Roman"/>
          <w:sz w:val="20"/>
          <w:szCs w:val="20"/>
        </w:rPr>
        <w:t>przygotowanie wytycznych dotyczących tworzenia dokument</w:t>
      </w:r>
      <w:r w:rsidRPr="00003C2B">
        <w:rPr>
          <w:rFonts w:ascii="Times New Roman" w:hAnsi="Times New Roman"/>
          <w:sz w:val="20"/>
          <w:szCs w:val="20"/>
          <w:lang w:val="es-ES_tradnl"/>
        </w:rPr>
        <w:t>ó</w:t>
      </w:r>
      <w:r w:rsidRPr="00003C2B">
        <w:rPr>
          <w:rFonts w:ascii="Times New Roman" w:hAnsi="Times New Roman"/>
          <w:sz w:val="20"/>
          <w:szCs w:val="20"/>
        </w:rPr>
        <w:t>w dostępnych cyfrowo w MSŁ.</w:t>
      </w:r>
    </w:p>
    <w:p w14:paraId="2DC8D13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0F9549" w14:textId="77777777" w:rsidR="00A70035" w:rsidRDefault="00A70035">
      <w:pPr>
        <w:pStyle w:val="Standard"/>
        <w:tabs>
          <w:tab w:val="left" w:pos="32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CDEC49F" w14:textId="77777777" w:rsidR="00A70035" w:rsidRPr="00CC5FBB" w:rsidRDefault="00BB42D9">
      <w:pPr>
        <w:pStyle w:val="Standard"/>
        <w:tabs>
          <w:tab w:val="left" w:pos="322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bookmarkStart w:id="2" w:name="_Hlk188228849"/>
      <w:r w:rsidRPr="00CC5FBB">
        <w:rPr>
          <w:rFonts w:ascii="Times New Roman" w:hAnsi="Times New Roman"/>
          <w:b/>
          <w:sz w:val="20"/>
          <w:szCs w:val="20"/>
          <w:u w:val="single"/>
        </w:rPr>
        <w:t>Muzeum Pał</w:t>
      </w:r>
      <w:r w:rsidRPr="00CC5FBB">
        <w:rPr>
          <w:rFonts w:ascii="Times New Roman" w:hAnsi="Times New Roman"/>
          <w:b/>
          <w:sz w:val="20"/>
          <w:szCs w:val="20"/>
          <w:u w:val="single"/>
          <w:lang w:val="de-DE"/>
        </w:rPr>
        <w:t>ac Herbsta</w:t>
      </w:r>
    </w:p>
    <w:p w14:paraId="1929DCF5" w14:textId="77777777" w:rsidR="00A70035" w:rsidRDefault="00A70035">
      <w:pPr>
        <w:pStyle w:val="Standard"/>
        <w:tabs>
          <w:tab w:val="left" w:pos="322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</w:p>
    <w:p w14:paraId="760E6AA2" w14:textId="77777777" w:rsidR="00A70035" w:rsidRDefault="00BB42D9">
      <w:pPr>
        <w:numPr>
          <w:ilvl w:val="6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Frekwencja:</w:t>
      </w:r>
    </w:p>
    <w:p w14:paraId="221DBB92" w14:textId="77777777" w:rsidR="00A70035" w:rsidRDefault="00A70035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69B1871C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    liczba przeprowadzonych lekcji muzealnych 1-12.2024: 522</w:t>
      </w:r>
    </w:p>
    <w:p w14:paraId="5A992A6B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    liczba os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b biorąca udział w wydarzeniach 1-12.2024: 9 114 os.</w:t>
      </w:r>
    </w:p>
    <w:bookmarkEnd w:id="2"/>
    <w:p w14:paraId="40FD1E44" w14:textId="77777777" w:rsidR="00A70035" w:rsidRDefault="00A70035">
      <w:pPr>
        <w:suppressAutoHyphens w:val="0"/>
        <w:spacing w:after="20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497EF6E9" w14:textId="77777777" w:rsidR="00A70035" w:rsidRDefault="00BB42D9">
      <w:pPr>
        <w:numPr>
          <w:ilvl w:val="0"/>
          <w:numId w:val="8"/>
        </w:numPr>
        <w:suppressAutoHyphens w:val="0"/>
        <w:spacing w:after="20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Program edukacyjny organizowany przez dział edukacji MPH:</w:t>
      </w:r>
    </w:p>
    <w:p w14:paraId="26D32B2D" w14:textId="77777777" w:rsidR="00A70035" w:rsidRDefault="00A70035">
      <w:pPr>
        <w:suppressAutoHyphens w:val="0"/>
        <w:spacing w:after="20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2C31B8" w14:textId="77777777" w:rsidR="00A70035" w:rsidRDefault="00BB42D9" w:rsidP="00CC5FBB">
      <w:pPr>
        <w:numPr>
          <w:ilvl w:val="1"/>
          <w:numId w:val="8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wykłady cykliczne o sztuce:</w:t>
      </w:r>
    </w:p>
    <w:p w14:paraId="507C278D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</w:t>
      </w:r>
      <w:r>
        <w:rPr>
          <w:rFonts w:ascii="Times New Roman" w:hAnsi="Times New Roman"/>
          <w:kern w:val="1"/>
          <w:sz w:val="20"/>
          <w:szCs w:val="20"/>
          <w:lang w:val="fr-FR"/>
        </w:rPr>
        <w:t>Kulturalne rendez-vous</w:t>
      </w:r>
      <w:r>
        <w:rPr>
          <w:rFonts w:ascii="Times New Roman" w:hAnsi="Times New Roman"/>
          <w:kern w:val="1"/>
          <w:sz w:val="20"/>
          <w:szCs w:val="20"/>
        </w:rPr>
        <w:t>” – wykłady dla dorosłych,</w:t>
      </w:r>
    </w:p>
    <w:p w14:paraId="46061F8B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„Środy z kulturą” - wykłady dla dorosłych,</w:t>
      </w:r>
    </w:p>
    <w:p w14:paraId="73F4F0BC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„Pałac w zbliżeniach” – wykłady,</w:t>
      </w:r>
    </w:p>
    <w:p w14:paraId="16C442F4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-  wykłady dedykowane grupom senior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m.in. z Uniwersytet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III wieku;</w:t>
      </w:r>
    </w:p>
    <w:p w14:paraId="0249386D" w14:textId="77777777" w:rsidR="00A70035" w:rsidRDefault="00BB42D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               </w:t>
      </w:r>
    </w:p>
    <w:p w14:paraId="4E066066" w14:textId="77777777" w:rsidR="00A70035" w:rsidRDefault="00BB42D9" w:rsidP="00CC5FBB">
      <w:pPr>
        <w:numPr>
          <w:ilvl w:val="1"/>
          <w:numId w:val="8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warsztaty cykliczne:</w:t>
      </w:r>
    </w:p>
    <w:p w14:paraId="65AD08BD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„Rodzinny kalejdoskop” – warsztaty dla dzieci i rodzic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w/opiekun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w,</w:t>
      </w:r>
    </w:p>
    <w:p w14:paraId="3A3529C8" w14:textId="6588E7E6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hAnsi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„Patrzę i widzę” - warsztaty dla młodzieży i dorosłych;</w:t>
      </w:r>
    </w:p>
    <w:p w14:paraId="503554AB" w14:textId="77777777" w:rsidR="00CC5FBB" w:rsidRDefault="00CC5FBB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5B419E52" w14:textId="16DDFFB9" w:rsidR="00A70035" w:rsidRPr="008B52A7" w:rsidRDefault="00BB42D9">
      <w:pPr>
        <w:numPr>
          <w:ilvl w:val="1"/>
          <w:numId w:val="8"/>
        </w:numPr>
        <w:suppressAutoHyphens w:val="0"/>
        <w:spacing w:after="2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warsztaty dla grup zorganizowanych;</w:t>
      </w:r>
    </w:p>
    <w:p w14:paraId="7F639BAF" w14:textId="6C06441B" w:rsidR="00A70035" w:rsidRDefault="008B52A7" w:rsidP="008B52A7">
      <w:pPr>
        <w:numPr>
          <w:ilvl w:val="1"/>
          <w:numId w:val="9"/>
        </w:numPr>
        <w:tabs>
          <w:tab w:val="clear" w:pos="142"/>
        </w:tabs>
        <w:spacing w:after="0" w:line="240" w:lineRule="auto"/>
        <w:ind w:left="993" w:hanging="99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   </w:t>
      </w:r>
      <w:r w:rsidR="00BB42D9">
        <w:rPr>
          <w:rFonts w:ascii="Times New Roman" w:hAnsi="Times New Roman"/>
          <w:kern w:val="1"/>
          <w:sz w:val="20"/>
          <w:szCs w:val="20"/>
        </w:rPr>
        <w:t>inne:</w:t>
      </w:r>
    </w:p>
    <w:p w14:paraId="2B5877FF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„Spacery tematyczne śladami rodziny Herbst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w” - sezonowe spacer,</w:t>
      </w:r>
    </w:p>
    <w:p w14:paraId="7C002901" w14:textId="77777777" w:rsidR="00A70035" w:rsidRDefault="00BB42D9" w:rsidP="00CC5FBB">
      <w:pPr>
        <w:tabs>
          <w:tab w:val="left" w:pos="142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- cykl koncert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plenerowych „Kulturanki u Herbsta” (8 koncert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organizowanych w niedzielne przedpołudnia w lipcu i sierpniu);</w:t>
      </w:r>
    </w:p>
    <w:p w14:paraId="2D32147C" w14:textId="77777777" w:rsidR="00A70035" w:rsidRDefault="00A70035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75489C1B" w14:textId="77777777" w:rsidR="00A70035" w:rsidRDefault="00BB42D9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 wydarzenia  specjalne:</w:t>
      </w:r>
    </w:p>
    <w:p w14:paraId="7D99A773" w14:textId="77777777" w:rsidR="00A70035" w:rsidRDefault="00BB42D9" w:rsidP="00CC5F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„Garden Party u Herbst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w” całodniowa akcja społeczna, z udziałem grup rekonstrukcyjnych,  przybliżająca formy spędzania czasu w XIX wieku (wykład oraz warsztaty w ogrodzie; 11.05.24),</w:t>
      </w:r>
    </w:p>
    <w:p w14:paraId="0AB9D97F" w14:textId="77777777" w:rsidR="00A70035" w:rsidRDefault="00BB42D9" w:rsidP="00CC5F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kern w:val="1"/>
          <w:sz w:val="20"/>
          <w:szCs w:val="20"/>
        </w:rPr>
        <w:t>„W 180. rocznicę urodzin Edwarda Herbsta” - akcja społeczna z udziałem grupy rekonstrukcyjnej, ponadto wykład o Edwardzie Herbście oraz rodzinie przemysłowc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łódzkich oraz  celebrowaniu urodzin w XIX wieku (20.10.24),</w:t>
      </w:r>
    </w:p>
    <w:p w14:paraId="16D99436" w14:textId="22D361E3" w:rsidR="00A70035" w:rsidRDefault="00BB42D9" w:rsidP="00CC5F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- wykłady „Tytułem wstępu” w pałacu fabrykanta oraz na wystawie „Widziałem prawdziwe arcydzieło” </w:t>
      </w:r>
      <w:r w:rsidR="00CA2FD3">
        <w:rPr>
          <w:rFonts w:ascii="Times New Roman" w:hAnsi="Times New Roman"/>
          <w:kern w:val="1"/>
          <w:sz w:val="20"/>
          <w:szCs w:val="20"/>
        </w:rPr>
        <w:br/>
      </w:r>
      <w:r>
        <w:rPr>
          <w:rFonts w:ascii="Times New Roman" w:hAnsi="Times New Roman"/>
          <w:kern w:val="1"/>
          <w:sz w:val="20"/>
          <w:szCs w:val="20"/>
        </w:rPr>
        <w:t>w Galerii Sztuki Dawnej w ramach Nocy Muze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(18.05.24),</w:t>
      </w:r>
    </w:p>
    <w:p w14:paraId="3417A280" w14:textId="77777777" w:rsidR="00A70035" w:rsidRDefault="00BB42D9" w:rsidP="00CC5F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- wykłady zewnętrzne we współpracy z Bibliotekami miejskimi (71 spotkań). </w:t>
      </w:r>
    </w:p>
    <w:p w14:paraId="6D1DC066" w14:textId="77777777" w:rsidR="00A70035" w:rsidRDefault="00BB42D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b/>
          <w:bCs/>
          <w:kern w:val="1"/>
          <w:sz w:val="20"/>
          <w:szCs w:val="20"/>
        </w:rPr>
        <w:lastRenderedPageBreak/>
        <w:t>3.  Działania na rzecz os</w:t>
      </w:r>
      <w:r>
        <w:rPr>
          <w:rFonts w:ascii="Times New Roman" w:hAnsi="Times New Roman"/>
          <w:b/>
          <w:bCs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kern w:val="1"/>
          <w:sz w:val="20"/>
          <w:szCs w:val="20"/>
        </w:rPr>
        <w:t>b niepełnosprawnych i grup wykluczonych w MPH</w:t>
      </w:r>
    </w:p>
    <w:p w14:paraId="296AEB96" w14:textId="3AB235C9" w:rsidR="00A70035" w:rsidRPr="00CC5FBB" w:rsidRDefault="00BB42D9" w:rsidP="00CC5FBB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 w:rsidRPr="00CC5FBB">
        <w:rPr>
          <w:rFonts w:ascii="Times New Roman" w:hAnsi="Times New Roman"/>
          <w:kern w:val="1"/>
          <w:sz w:val="20"/>
          <w:szCs w:val="20"/>
          <w:lang w:val="ru-RU"/>
        </w:rPr>
        <w:t>-</w:t>
      </w:r>
      <w:r w:rsidR="00CC5FBB">
        <w:rPr>
          <w:rFonts w:ascii="Times New Roman" w:hAnsi="Times New Roman"/>
          <w:kern w:val="1"/>
          <w:sz w:val="20"/>
          <w:szCs w:val="20"/>
          <w:lang w:val="pl-PL"/>
        </w:rPr>
        <w:t xml:space="preserve">  </w:t>
      </w:r>
      <w:r w:rsidRPr="00CC5FBB">
        <w:rPr>
          <w:rFonts w:ascii="Times New Roman" w:hAnsi="Times New Roman"/>
          <w:kern w:val="1"/>
          <w:sz w:val="20"/>
          <w:szCs w:val="20"/>
          <w:lang w:val="ru-RU"/>
        </w:rPr>
        <w:t xml:space="preserve"> </w:t>
      </w:r>
      <w:r w:rsidRPr="00CC5FBB">
        <w:rPr>
          <w:rFonts w:ascii="Times New Roman" w:hAnsi="Times New Roman"/>
          <w:kern w:val="1"/>
          <w:sz w:val="20"/>
          <w:szCs w:val="20"/>
        </w:rPr>
        <w:t>„Podszepty” – projekt dedykowany osobom niewidzącym; warsztaty cykliczne we wnętrzach pałacu, Galerii Sztuki Dawnej, przypałacowym ogrodzie oraz na Księżym Młynie (w 2024 przeprowadzono 9 warsztat</w:t>
      </w:r>
      <w:r w:rsidRPr="00CC5FBB"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kern w:val="1"/>
          <w:sz w:val="20"/>
          <w:szCs w:val="20"/>
        </w:rPr>
        <w:t>w);</w:t>
      </w:r>
    </w:p>
    <w:p w14:paraId="05DCADF1" w14:textId="0CD47C87" w:rsidR="00A70035" w:rsidRPr="00CC5FBB" w:rsidRDefault="00BB42D9" w:rsidP="00CC5FBB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 w:rsidRPr="00CC5FBB">
        <w:rPr>
          <w:rFonts w:ascii="Times New Roman" w:hAnsi="Times New Roman"/>
          <w:kern w:val="1"/>
          <w:sz w:val="20"/>
          <w:szCs w:val="20"/>
          <w:lang w:val="ru-RU"/>
        </w:rPr>
        <w:t xml:space="preserve">- </w:t>
      </w:r>
      <w:r w:rsidR="00CC5FBB">
        <w:rPr>
          <w:rFonts w:ascii="Times New Roman" w:hAnsi="Times New Roman"/>
          <w:kern w:val="1"/>
          <w:sz w:val="20"/>
          <w:szCs w:val="20"/>
          <w:lang w:val="pl-PL"/>
        </w:rPr>
        <w:t xml:space="preserve">  </w:t>
      </w:r>
      <w:r w:rsidRPr="00CC5FBB">
        <w:rPr>
          <w:rFonts w:ascii="Times New Roman" w:hAnsi="Times New Roman"/>
          <w:kern w:val="1"/>
          <w:sz w:val="20"/>
          <w:szCs w:val="20"/>
        </w:rPr>
        <w:t>„</w:t>
      </w:r>
      <w:r w:rsidRPr="00CC5FBB">
        <w:rPr>
          <w:rFonts w:ascii="Times New Roman" w:hAnsi="Times New Roman"/>
          <w:kern w:val="1"/>
          <w:sz w:val="20"/>
          <w:szCs w:val="20"/>
          <w:lang w:val="zh-TW" w:eastAsia="zh-TW"/>
        </w:rPr>
        <w:t>Muzeum?!? A co to?</w:t>
      </w:r>
      <w:r w:rsidRPr="00CC5FBB">
        <w:rPr>
          <w:rFonts w:ascii="Times New Roman" w:hAnsi="Times New Roman"/>
          <w:kern w:val="1"/>
          <w:sz w:val="20"/>
          <w:szCs w:val="20"/>
        </w:rPr>
        <w:t>” – projekt skierowany do grup defaworyzowanych: podopiecznych dom</w:t>
      </w:r>
      <w:r w:rsidRPr="00CC5FBB"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kern w:val="1"/>
          <w:sz w:val="20"/>
          <w:szCs w:val="20"/>
        </w:rPr>
        <w:t>w dziecka, ognisk wychowawczych, świetlic środowiskowych realizowany w formie warsztat</w:t>
      </w:r>
      <w:r w:rsidRPr="00CC5FBB"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kern w:val="1"/>
          <w:sz w:val="20"/>
          <w:szCs w:val="20"/>
        </w:rPr>
        <w:t>w (w 2024 przeprowadzono 10 warsztat</w:t>
      </w:r>
      <w:r w:rsidRPr="00CC5FBB"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kern w:val="1"/>
          <w:sz w:val="20"/>
          <w:szCs w:val="20"/>
        </w:rPr>
        <w:t>w);</w:t>
      </w:r>
    </w:p>
    <w:p w14:paraId="7E099EDC" w14:textId="67FE8536" w:rsidR="00A70035" w:rsidRPr="00CC5FBB" w:rsidRDefault="00BB42D9" w:rsidP="00CC5FBB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kern w:val="1"/>
          <w:sz w:val="20"/>
          <w:szCs w:val="20"/>
          <w:lang w:val="ru-RU"/>
        </w:rPr>
        <w:t>-</w:t>
      </w:r>
      <w:r w:rsidR="00CC5FBB">
        <w:rPr>
          <w:rFonts w:ascii="Times New Roman" w:hAnsi="Times New Roman"/>
          <w:kern w:val="1"/>
          <w:sz w:val="20"/>
          <w:szCs w:val="20"/>
          <w:lang w:val="pl-PL"/>
        </w:rPr>
        <w:t xml:space="preserve">  </w:t>
      </w:r>
      <w:r w:rsidRPr="00CC5FBB">
        <w:rPr>
          <w:rFonts w:ascii="Times New Roman" w:hAnsi="Times New Roman"/>
          <w:kern w:val="1"/>
          <w:sz w:val="20"/>
          <w:szCs w:val="20"/>
        </w:rPr>
        <w:t>„Pałacowe  zuchy” – projekt skierowany do podopiecznych Fundacji Gajusz (dzieci z chorobami onkologicznymi, matek chorych dzieci oraz zdrowego rodzeństwa) – zorganizowano zajęcia warsztatowe dla matek chorych dzieci, będących pod opieką Fundacji Gajusz (25.05.2024)  oraz 6 warsztat</w:t>
      </w:r>
      <w:r w:rsidRPr="00CC5FBB"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kern w:val="1"/>
          <w:sz w:val="20"/>
          <w:szCs w:val="20"/>
        </w:rPr>
        <w:t>w dla chorych dzieci w szpitalu.</w:t>
      </w:r>
    </w:p>
    <w:p w14:paraId="5220537C" w14:textId="77777777" w:rsidR="00A70035" w:rsidRDefault="00A7003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2F95BD" w14:textId="77777777" w:rsidR="00A70035" w:rsidRDefault="00A70035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903765" w14:textId="77777777" w:rsidR="00A70035" w:rsidRDefault="00BB42D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Kwota poniesionych wydatk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na działania edukacyjne w 2024 roku wynosiła 50.984,84 zł</w:t>
      </w:r>
    </w:p>
    <w:p w14:paraId="68A9FF52" w14:textId="77777777" w:rsidR="00A70035" w:rsidRDefault="00BB42D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Finansowanie z dotacji podmiotowej MKiDN = 50.984,84 zł, tj. 100,00%   </w:t>
      </w:r>
    </w:p>
    <w:p w14:paraId="5CB4E0A0" w14:textId="77777777" w:rsidR="00A70035" w:rsidRDefault="00A700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</w:p>
    <w:p w14:paraId="221A5349" w14:textId="77777777" w:rsidR="00A70035" w:rsidRDefault="00A700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</w:p>
    <w:p w14:paraId="66F9E658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II Działalność naukowa (w tym wydawnicza) </w:t>
      </w:r>
    </w:p>
    <w:p w14:paraId="1C069B1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792C2E" w14:textId="77777777" w:rsidR="00A70035" w:rsidRDefault="00BB42D9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Publikacje </w:t>
      </w:r>
    </w:p>
    <w:p w14:paraId="77A0C496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6DA2B390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Publikacje Muzeum Sztuki</w:t>
      </w:r>
    </w:p>
    <w:p w14:paraId="15CF8BEF" w14:textId="77777777" w:rsidR="00A70035" w:rsidRDefault="00A7003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56380399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Daniel Lergon, Maciej Olekszy. Flow </w:t>
      </w:r>
    </w:p>
    <w:p w14:paraId="3DEEF221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12CBA4E6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BREVI MANU. Jak nie ulec pokusie, aby wszystkiego nie przemienić w księgę</w:t>
      </w:r>
      <w:r>
        <w:rPr>
          <w:rFonts w:ascii="Times New Roman" w:hAnsi="Times New Roman"/>
          <w:sz w:val="20"/>
          <w:szCs w:val="20"/>
          <w:lang w:val="zh-TW" w:eastAsia="zh-TW"/>
        </w:rPr>
        <w:t>?</w:t>
      </w:r>
    </w:p>
    <w:p w14:paraId="2981B4EB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70065909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Zygmunt Krauze. Archiwum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rcze</w:t>
      </w:r>
    </w:p>
    <w:p w14:paraId="3E929AEA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194DEB89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The 1982 Cultural Exchange Between </w:t>
      </w:r>
      <w:r>
        <w:rPr>
          <w:rFonts w:ascii="Times New Roman" w:hAnsi="Times New Roman"/>
          <w:sz w:val="20"/>
          <w:szCs w:val="20"/>
        </w:rPr>
        <w:t>Łódź and Los Angeles</w:t>
      </w:r>
    </w:p>
    <w:p w14:paraId="5D51A928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publikacja poza wystawami</w:t>
      </w:r>
    </w:p>
    <w:p w14:paraId="20D33AD3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Mariusz Łukasik. Inwentaryzacja</w:t>
      </w:r>
    </w:p>
    <w:p w14:paraId="62847B94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katalog do wystawy</w:t>
      </w:r>
    </w:p>
    <w:p w14:paraId="0F85CF2F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Jan Kucz. Obustronnie Nieprzemakalny</w:t>
      </w:r>
    </w:p>
    <w:p w14:paraId="1B69FF90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broszura do wystawy</w:t>
      </w:r>
    </w:p>
    <w:p w14:paraId="4C7E07B6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Muzeum sztuki w Łodzi. Rocznik. Maj 2022-grudzień 2023</w:t>
      </w:r>
    </w:p>
    <w:p w14:paraId="19FAA723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publikacja sprawozdawcza</w:t>
      </w:r>
    </w:p>
    <w:p w14:paraId="3FEAB146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Beata Bols. Sztuka i ewakuacja</w:t>
      </w:r>
    </w:p>
    <w:p w14:paraId="299F8FD1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i publikacja do wystawy</w:t>
      </w:r>
    </w:p>
    <w:p w14:paraId="695D000B" w14:textId="77777777" w:rsidR="00A70035" w:rsidRDefault="00BB42D9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Over there: Works by Alice Halicka from 1913–1947 in Foreign Collections</w:t>
      </w:r>
    </w:p>
    <w:p w14:paraId="2FD78BE6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publikacja poza wystawami, e-book w angielskiej wersji </w:t>
      </w:r>
    </w:p>
    <w:p w14:paraId="7B1ED197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e-book w polskiej wersji: „Tam. Prace Alicji Halickiej z lat 1913–1947 w kolekcjach zagranicznych”</w:t>
      </w:r>
    </w:p>
    <w:p w14:paraId="685B824B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10. </w:t>
      </w:r>
      <w:r>
        <w:rPr>
          <w:rFonts w:ascii="Times New Roman" w:hAnsi="Times New Roman"/>
          <w:sz w:val="20"/>
          <w:szCs w:val="20"/>
        </w:rPr>
        <w:tab/>
        <w:t>Agata Ingarden. Emopolis</w:t>
      </w:r>
    </w:p>
    <w:p w14:paraId="19A25B94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049FF890" w14:textId="77777777" w:rsidR="00A70035" w:rsidRDefault="00BB42D9">
      <w:pPr>
        <w:spacing w:after="0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11. </w:t>
      </w:r>
      <w:r>
        <w:rPr>
          <w:rFonts w:ascii="Times New Roman" w:hAnsi="Times New Roman"/>
          <w:sz w:val="20"/>
          <w:szCs w:val="20"/>
        </w:rPr>
        <w:tab/>
        <w:t>Pr</w:t>
      </w:r>
      <w:r>
        <w:rPr>
          <w:rFonts w:ascii="Times New Roman" w:hAnsi="Times New Roman"/>
          <w:sz w:val="20"/>
          <w:szCs w:val="20"/>
          <w:lang w:val="es-ES_tradnl"/>
        </w:rPr>
        <w:t>óba ca</w:t>
      </w:r>
      <w:r>
        <w:rPr>
          <w:rFonts w:ascii="Times New Roman" w:hAnsi="Times New Roman"/>
          <w:sz w:val="20"/>
          <w:szCs w:val="20"/>
        </w:rPr>
        <w:t>łości. Nagroda im. Katarzyny Kobro</w:t>
      </w:r>
    </w:p>
    <w:p w14:paraId="080F5DD8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508FDD6B" w14:textId="77777777" w:rsidR="00A70035" w:rsidRDefault="00BB42D9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12. </w:t>
      </w:r>
      <w:r>
        <w:rPr>
          <w:rFonts w:ascii="Times New Roman" w:hAnsi="Times New Roman"/>
          <w:sz w:val="20"/>
          <w:szCs w:val="20"/>
        </w:rPr>
        <w:tab/>
        <w:t>Aura Rosenberg. Pomniki też się zakochują</w:t>
      </w:r>
    </w:p>
    <w:p w14:paraId="3A2E2352" w14:textId="77777777" w:rsidR="00A70035" w:rsidRDefault="00BB42D9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folder do wystawy</w:t>
      </w:r>
    </w:p>
    <w:p w14:paraId="170DC547" w14:textId="77777777" w:rsidR="00A70035" w:rsidRDefault="00A7003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55E906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D92F72" w14:textId="77777777" w:rsidR="00A70035" w:rsidRDefault="00BB42D9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  <w:u w:val="single"/>
        </w:rPr>
        <w:t>Publikacje współwydane</w:t>
      </w:r>
      <w:r>
        <w:rPr>
          <w:rFonts w:ascii="Times New Roman" w:hAnsi="Times New Roman"/>
          <w:color w:val="FF0000"/>
          <w:sz w:val="20"/>
          <w:szCs w:val="20"/>
          <w:u w:val="single" w:color="FF0000"/>
        </w:rPr>
        <w:t xml:space="preserve"> </w:t>
      </w:r>
    </w:p>
    <w:p w14:paraId="2EFDFEF5" w14:textId="77777777" w:rsidR="00A70035" w:rsidRDefault="00BB42D9">
      <w:pPr>
        <w:spacing w:after="0" w:line="257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Teresa Tyszkiewicz. Ciało moje jest</w:t>
      </w:r>
    </w:p>
    <w:p w14:paraId="612ACEF9" w14:textId="77777777" w:rsidR="00A70035" w:rsidRDefault="00BB42D9">
      <w:pPr>
        <w:spacing w:after="0" w:line="257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współwydanie: słowo/obraz/terytoria</w:t>
      </w:r>
    </w:p>
    <w:p w14:paraId="42531BB8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5B45F4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0D974888" w14:textId="59395EDC" w:rsidR="00A70035" w:rsidRDefault="00CC5F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bookmarkStart w:id="3" w:name="_Hlk187673041"/>
      <w:r>
        <w:rPr>
          <w:rFonts w:ascii="Times New Roman" w:hAnsi="Times New Roman"/>
          <w:sz w:val="20"/>
          <w:szCs w:val="20"/>
          <w:u w:val="single"/>
        </w:rPr>
        <w:t>P</w:t>
      </w:r>
      <w:r w:rsidR="00BB42D9">
        <w:rPr>
          <w:rFonts w:ascii="Times New Roman" w:hAnsi="Times New Roman"/>
          <w:sz w:val="20"/>
          <w:szCs w:val="20"/>
          <w:u w:val="single"/>
        </w:rPr>
        <w:t>ublikacje pracownik</w:t>
      </w:r>
      <w:r w:rsidR="00BB42D9">
        <w:rPr>
          <w:rFonts w:ascii="Times New Roman" w:hAnsi="Times New Roman"/>
          <w:sz w:val="20"/>
          <w:szCs w:val="20"/>
          <w:u w:val="single"/>
          <w:lang w:val="es-ES_tradnl"/>
        </w:rPr>
        <w:t>ó</w:t>
      </w:r>
      <w:r w:rsidR="00BB42D9">
        <w:rPr>
          <w:rFonts w:ascii="Times New Roman" w:hAnsi="Times New Roman"/>
          <w:sz w:val="20"/>
          <w:szCs w:val="20"/>
          <w:u w:val="single"/>
        </w:rPr>
        <w:t>w wydane poza miejscem pracy wyrażone w liczbach</w:t>
      </w:r>
      <w:r w:rsidR="00BB42D9">
        <w:rPr>
          <w:rFonts w:ascii="Times New Roman" w:hAnsi="Times New Roman"/>
          <w:b/>
          <w:bCs/>
          <w:sz w:val="20"/>
          <w:szCs w:val="20"/>
          <w:u w:val="single"/>
        </w:rPr>
        <w:t>:</w:t>
      </w:r>
      <w:bookmarkEnd w:id="3"/>
      <w:r w:rsidR="00BB42D9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="00AB1D23" w:rsidRPr="00AB1D23">
        <w:rPr>
          <w:rFonts w:ascii="Times New Roman" w:hAnsi="Times New Roman"/>
          <w:b/>
          <w:bCs/>
          <w:sz w:val="20"/>
          <w:szCs w:val="20"/>
        </w:rPr>
        <w:t>11</w:t>
      </w:r>
    </w:p>
    <w:p w14:paraId="7FC6474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val="single" w:color="FF0000"/>
        </w:rPr>
      </w:pPr>
    </w:p>
    <w:p w14:paraId="74AA09CB" w14:textId="2A49442E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C97133" w14:textId="77777777" w:rsidR="00CC5FBB" w:rsidRDefault="00CC5F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A46B33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b) Program publiczny</w:t>
      </w:r>
    </w:p>
    <w:p w14:paraId="45556825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8892B41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Program w pierwszej połowie 2024 roku miał położony nacisk na działania upowszechniająco-promocyjne trwających wystaw. W drugiej połowie roku Pełniącym Obowiązki Dyrektora Muzeum został powołany Daniel Muzyczuk. Muzeum ponownie powr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ciło do prezentowania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 międzynarodowej. Kontynuowano promowanie wystaw poprzez działania im towarzyszące, jednak ich charakter był nieco bardziej dyskursywny.</w:t>
      </w:r>
    </w:p>
    <w:p w14:paraId="414D585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Ważnym punktem okazały się promocję publikacji naukowych poświęconym Alicji Halickiej oraz wymianie artystycznej </w:t>
      </w:r>
      <w:r>
        <w:rPr>
          <w:rFonts w:ascii="Times New Roman" w:hAnsi="Times New Roman"/>
          <w:sz w:val="20"/>
          <w:szCs w:val="20"/>
          <w:lang w:val="fr-FR"/>
        </w:rPr>
        <w:t>Échange entre artistes 1931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  <w:lang w:val="en-US"/>
        </w:rPr>
        <w:t>1982, Pologne-USA: the Polish-American Artistic Exchange.</w:t>
      </w:r>
    </w:p>
    <w:p w14:paraId="4F42176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Znaczącym sukcesem odnotowany został jesienny cykl wydarzeń wokół nagrody Katarzyny Kobro „róż</w:t>
      </w:r>
      <w:r>
        <w:rPr>
          <w:rFonts w:ascii="Times New Roman" w:hAnsi="Times New Roman"/>
          <w:sz w:val="20"/>
          <w:szCs w:val="20"/>
          <w:lang w:val="fr-FR"/>
        </w:rPr>
        <w:t>ne, r</w:t>
      </w:r>
      <w:r>
        <w:rPr>
          <w:rFonts w:ascii="Times New Roman" w:hAnsi="Times New Roman"/>
          <w:sz w:val="20"/>
          <w:szCs w:val="20"/>
        </w:rPr>
        <w:t>óżnice, różnych” – zdarzenia, dzięki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rym połączone zostały środowiska galeryjno-artystyczne. </w:t>
      </w:r>
    </w:p>
    <w:p w14:paraId="3589C86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Realizowane był</w:t>
      </w:r>
      <w:r>
        <w:rPr>
          <w:rFonts w:ascii="Times New Roman" w:hAnsi="Times New Roman"/>
          <w:sz w:val="20"/>
          <w:szCs w:val="20"/>
          <w:lang w:val="en-US"/>
        </w:rPr>
        <w:t>y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wnież niezmiennie wydarzenia podejmujące działania pokrewne dla programu wystawienniczego - warsztaty, zdarzenia muzyczne czy performans.</w:t>
      </w:r>
    </w:p>
    <w:p w14:paraId="01D9F169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</w:p>
    <w:p w14:paraId="210F0264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W ramach programu publicznego zrealizowano ponadto następujące działania: </w:t>
      </w:r>
    </w:p>
    <w:p w14:paraId="57DB877A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E9394D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after="0" w:line="276" w:lineRule="auto"/>
        <w:ind w:left="284" w:hanging="284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Audycje w Muzeum Sztuki </w:t>
      </w:r>
      <w:r>
        <w:rPr>
          <w:rFonts w:ascii="Times New Roman" w:hAnsi="Times New Roman"/>
          <w:sz w:val="20"/>
          <w:szCs w:val="20"/>
        </w:rPr>
        <w:t>cykl wydarzeń wokół wystawy Andrzej Łobodziński. Prace z lat 1956-1972</w:t>
      </w:r>
    </w:p>
    <w:p w14:paraId="5D47FA9D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Program rozpoczęty w 2023 roku.</w:t>
      </w:r>
    </w:p>
    <w:p w14:paraId="2D66495B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- 10.01.2024 - oprowadzenie kuratorskie Pawła Polita + warsztaty Skylark Music Store : Maciej Milczarek;</w:t>
      </w:r>
    </w:p>
    <w:p w14:paraId="4818E640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- 24.01.2024 - wykł</w:t>
      </w:r>
      <w:r>
        <w:rPr>
          <w:rFonts w:ascii="Times New Roman" w:hAnsi="Times New Roman"/>
          <w:sz w:val="20"/>
          <w:szCs w:val="20"/>
          <w:lang w:val="en-US"/>
        </w:rPr>
        <w:t>ad Micha</w:t>
      </w:r>
      <w:r>
        <w:rPr>
          <w:rFonts w:ascii="Times New Roman" w:hAnsi="Times New Roman"/>
          <w:sz w:val="20"/>
          <w:szCs w:val="20"/>
        </w:rPr>
        <w:t>ł</w:t>
      </w:r>
      <w:r>
        <w:rPr>
          <w:rFonts w:ascii="Times New Roman" w:hAnsi="Times New Roman"/>
          <w:sz w:val="20"/>
          <w:szCs w:val="20"/>
          <w:lang w:val="en-US"/>
        </w:rPr>
        <w:t>a Libery;</w:t>
      </w:r>
    </w:p>
    <w:p w14:paraId="7E45F5F2" w14:textId="787B8828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Wykłady Działu Dokumentacji Naukowej z cyklu „Spotkania na antresoli”, przygotowane w oparciu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o materiały zgromadzone w DDN:</w:t>
      </w:r>
    </w:p>
    <w:p w14:paraId="5CF936CE" w14:textId="77777777" w:rsidR="00A70035" w:rsidRDefault="00A70035" w:rsidP="00CC5FB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B85A45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- Zygmunt Krauze i tajemnica korespondencji, </w:t>
      </w:r>
      <w:r>
        <w:rPr>
          <w:rFonts w:ascii="Times New Roman" w:hAnsi="Times New Roman"/>
          <w:sz w:val="20"/>
          <w:szCs w:val="20"/>
          <w:lang w:val="it-IT"/>
        </w:rPr>
        <w:t>7 marca 2024</w:t>
      </w:r>
    </w:p>
    <w:p w14:paraId="3E6BF650" w14:textId="77777777" w:rsidR="00A70035" w:rsidRDefault="00BB42D9" w:rsidP="00CC5FB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Zygmunt Krauze i tajemnica korespondencji to wykład mający zaznajomić uczestnik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z archiwum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rczym polskiego kompozytora Zygmunta Krauze, a ściślej – opowiedzieć o nim i jego sztuce za pomocą zgromadzonych przez lata list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w. Każdy z nich jest osobną </w:t>
      </w:r>
      <w:r>
        <w:rPr>
          <w:rFonts w:ascii="Times New Roman" w:hAnsi="Times New Roman"/>
          <w:sz w:val="20"/>
          <w:szCs w:val="20"/>
          <w:lang w:val="en-US"/>
        </w:rPr>
        <w:t>histori</w:t>
      </w:r>
      <w:r>
        <w:rPr>
          <w:rFonts w:ascii="Times New Roman" w:hAnsi="Times New Roman"/>
          <w:sz w:val="20"/>
          <w:szCs w:val="20"/>
        </w:rPr>
        <w:t>ą, związany z kolejnym wydarzeniem, przedsięwzięciem, powstaniem nowej kompozycji koncertem. Muzeum Sztuki w Łodzi kupiło dzieła Zygmunta Krauzego - oraz istotną część korespondencji kompozytora, czyli około 350 list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m.in. od Nadii Boulanger. Johna Cage</w:t>
      </w:r>
      <w:r>
        <w:rPr>
          <w:rFonts w:ascii="Times New Roman" w:hAnsi="Times New Roman"/>
          <w:sz w:val="20"/>
          <w:szCs w:val="20"/>
          <w:rtl/>
        </w:rPr>
        <w:t>’</w:t>
      </w:r>
      <w:r>
        <w:rPr>
          <w:rFonts w:ascii="Times New Roman" w:hAnsi="Times New Roman"/>
          <w:sz w:val="20"/>
          <w:szCs w:val="20"/>
        </w:rPr>
        <w:t>a, Henryka Mikołaja 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reckiego, Wojciecha Kilara, Witolda Lutosławskiego, Michela Nymana, Bogusława Schaeffera, Tomasza Sikorskiego. Wizualną stroną wykładu były skany wspomnianej korespondencji oraz fotografie z archiwum Muzeum Sztuki dokumentujące wystawy i wydarzenia z udziałem kompozytora, reprodukcje prac malarskich. Prowadzenie: Maciej Cholewiński;</w:t>
      </w:r>
    </w:p>
    <w:p w14:paraId="4ED52E75" w14:textId="77777777" w:rsidR="00A70035" w:rsidRDefault="00A70035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641EB6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- Archiwa dźwiękowe, </w:t>
      </w:r>
      <w:r>
        <w:rPr>
          <w:rFonts w:ascii="Times New Roman" w:hAnsi="Times New Roman"/>
          <w:sz w:val="20"/>
          <w:szCs w:val="20"/>
        </w:rPr>
        <w:t>27 czerwca 2024</w:t>
      </w:r>
    </w:p>
    <w:p w14:paraId="12FB0EA7" w14:textId="2FA9C062" w:rsidR="00A70035" w:rsidRDefault="00BB42D9" w:rsidP="00CC5FB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Muzeum Sztuki, czy w og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le muzeum rzadko kojarzone jest jak miejsce, w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rym rozbrzmiewa muzyka. Wykład Archiwa dźwiękowe pomyślany został jako prezentacja wszelkich wydarzeń muzycznych, jakie miały miejsce w Muzeum Sztuki w Łodzi od początku jego istnienia. Okazał</w:t>
      </w:r>
      <w:r>
        <w:rPr>
          <w:rFonts w:ascii="Times New Roman" w:hAnsi="Times New Roman"/>
          <w:sz w:val="20"/>
          <w:szCs w:val="20"/>
          <w:lang w:val="it-IT"/>
        </w:rPr>
        <w:t>o si</w:t>
      </w:r>
      <w:r>
        <w:rPr>
          <w:rFonts w:ascii="Times New Roman" w:hAnsi="Times New Roman"/>
          <w:sz w:val="20"/>
          <w:szCs w:val="20"/>
        </w:rPr>
        <w:t>ę, że muzyka nader często, ale w różnych kontekstach rozbrzmiewała w muzealnych murach. Występowały w nich i zespoły folklorystyczne, i ansamble jazzowe, zespoły rockowe, grupy proponujące słuchaczom eksperymentalne dźwięki. Historia została opowiedziana za pomocą fotografii – dokumentacji wystaw i wydarzeń, ale w finale rozbrzmiały prawdziwe dźwięki: zaprezentowane zostały nagrania - głosy z przeszłości, ludzi,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rzy mieli decydujący wpływ na specyfikę </w:t>
      </w:r>
      <w:r>
        <w:rPr>
          <w:rFonts w:ascii="Times New Roman" w:hAnsi="Times New Roman"/>
          <w:sz w:val="20"/>
          <w:szCs w:val="20"/>
          <w:lang w:val="en-US"/>
        </w:rPr>
        <w:t>plac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wki, jak dyr. Ryszard Stanisławski, Henryk Stażewski czy Julian Przyboś. </w:t>
      </w:r>
    </w:p>
    <w:p w14:paraId="446DCAAD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Prowadzenie: Maciej Cholewiński; </w:t>
      </w:r>
    </w:p>
    <w:p w14:paraId="4305168E" w14:textId="77777777" w:rsidR="00A70035" w:rsidRDefault="00A70035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3F18E8" w14:textId="47E52493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i/>
          <w:iCs/>
          <w:sz w:val="20"/>
          <w:szCs w:val="20"/>
        </w:rPr>
        <w:t>Czym są awangardowe archiwa? Kolekcje Franciszki i Stefana Themerson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>w oraz Jasi Reichardt</w:t>
      </w:r>
      <w:r>
        <w:rPr>
          <w:rFonts w:ascii="Times New Roman" w:hAnsi="Times New Roman"/>
          <w:sz w:val="20"/>
          <w:szCs w:val="20"/>
        </w:rPr>
        <w:t xml:space="preserve">,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26 września 2024;</w:t>
      </w:r>
    </w:p>
    <w:p w14:paraId="50AB5585" w14:textId="6FFE4757" w:rsidR="00A70035" w:rsidRDefault="00BB42D9" w:rsidP="00CC5FB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Postawione zostały pytania o zas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archiwalny stanowiący część każdego muzeum. Czym jest „awangardowe archiwum"? Jakie nietypowe zbiory archiwalne znajdują się w Muzeum Sztuki w Łodzi? Czym róż</w:t>
      </w:r>
      <w:r>
        <w:rPr>
          <w:rFonts w:ascii="Times New Roman" w:hAnsi="Times New Roman"/>
          <w:sz w:val="20"/>
          <w:szCs w:val="20"/>
          <w:lang w:val="it-IT"/>
        </w:rPr>
        <w:t>ni si</w:t>
      </w:r>
      <w:r>
        <w:rPr>
          <w:rFonts w:ascii="Times New Roman" w:hAnsi="Times New Roman"/>
          <w:sz w:val="20"/>
          <w:szCs w:val="20"/>
        </w:rPr>
        <w:t>ę klasyczny zbi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 przedmiot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z przeszłości od tego uporządkowanego zgodnie z teoriami XX-wiecznych awangard? </w:t>
      </w:r>
      <w:r w:rsidR="00970AD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trakcie wykładu zostały zaprezentowane materiały pochodzące z warszawskiego Archiwum Franciszki </w:t>
      </w:r>
      <w:r w:rsidR="00970AD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Stefana Themerson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w, a także otwartego zbioru „art ephemera" przesyłanego od Jasi Reichardt z Londynu do Muzeum Sztuki w Łodzi. </w:t>
      </w:r>
    </w:p>
    <w:p w14:paraId="57FCB5F8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Opracowanie: Honorata Sroka.</w:t>
      </w:r>
    </w:p>
    <w:p w14:paraId="14DDBF17" w14:textId="3A667397" w:rsidR="00A70035" w:rsidRDefault="00A70035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9F8A096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lastRenderedPageBreak/>
        <w:t xml:space="preserve">- </w:t>
      </w:r>
      <w:r>
        <w:rPr>
          <w:rFonts w:ascii="Times New Roman" w:hAnsi="Times New Roman"/>
          <w:i/>
          <w:iCs/>
          <w:sz w:val="20"/>
          <w:szCs w:val="20"/>
        </w:rPr>
        <w:t>Zaglądając do Artpool</w:t>
      </w:r>
      <w:r>
        <w:rPr>
          <w:rFonts w:ascii="Times New Roman" w:hAnsi="Times New Roman"/>
          <w:sz w:val="20"/>
          <w:szCs w:val="20"/>
        </w:rPr>
        <w:t>, 21 listopada 2024;</w:t>
      </w:r>
    </w:p>
    <w:p w14:paraId="72355C0D" w14:textId="7D704A59" w:rsidR="00A70035" w:rsidRDefault="00BB42D9" w:rsidP="00CC5FB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Relacja z archiwum założonego przez węgierskich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Gy</w:t>
      </w:r>
      <w:r>
        <w:rPr>
          <w:rFonts w:ascii="Times New Roman" w:hAnsi="Times New Roman"/>
          <w:sz w:val="20"/>
          <w:szCs w:val="20"/>
          <w:lang w:val="sv-SE"/>
        </w:rPr>
        <w:t>ö</w:t>
      </w:r>
      <w:r>
        <w:rPr>
          <w:rFonts w:ascii="Times New Roman" w:hAnsi="Times New Roman"/>
          <w:sz w:val="20"/>
          <w:szCs w:val="20"/>
        </w:rPr>
        <w:t>rgy Galá</w:t>
      </w:r>
      <w:r>
        <w:rPr>
          <w:rFonts w:ascii="Times New Roman" w:hAnsi="Times New Roman"/>
          <w:sz w:val="20"/>
          <w:szCs w:val="20"/>
          <w:lang w:val="it-IT"/>
        </w:rPr>
        <w:t>ntai i J</w:t>
      </w:r>
      <w:r>
        <w:rPr>
          <w:rFonts w:ascii="Times New Roman" w:hAnsi="Times New Roman"/>
          <w:sz w:val="20"/>
          <w:szCs w:val="20"/>
        </w:rPr>
        <w:t xml:space="preserve">úlię Klaniczay w 1979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Budapeszcie</w:t>
      </w:r>
      <w:r w:rsidR="00970ADA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„Aktywne archiwa" spisał Gy</w:t>
      </w:r>
      <w:r>
        <w:rPr>
          <w:rFonts w:ascii="Times New Roman" w:hAnsi="Times New Roman"/>
          <w:sz w:val="20"/>
          <w:szCs w:val="20"/>
          <w:lang w:val="sv-SE"/>
        </w:rPr>
        <w:t>ö</w:t>
      </w:r>
      <w:r>
        <w:rPr>
          <w:rFonts w:ascii="Times New Roman" w:hAnsi="Times New Roman"/>
          <w:sz w:val="20"/>
          <w:szCs w:val="20"/>
        </w:rPr>
        <w:t>rgy Galántai jako manifest sztuki. W działaniu z archiwami kładł nacisk na komunikację i współpracę,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lnie ważne w czasie gdy reżim polityczny blokował swobodny przepływ informacji i wymianę myśli. Z nadesłanych prac sztuki poczty organizował wystawy, performensy </w:t>
      </w:r>
      <w:r w:rsidR="00970AD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z udziałem także zagranicznych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w. W teczkach prowadzonych przez Artpool zachowała się historia alternatywnych ruch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kulturowych i artystycznych poprzednich dekad. Badaczy przyciąga wielogłosowa narracja o życiu i sztuce w czasach oporu. </w:t>
      </w:r>
    </w:p>
    <w:p w14:paraId="04195C75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Opracowanie: Marta Pierzchał</w:t>
      </w:r>
      <w:r>
        <w:rPr>
          <w:rFonts w:ascii="Times New Roman" w:hAnsi="Times New Roman"/>
          <w:sz w:val="20"/>
          <w:szCs w:val="20"/>
          <w:lang w:val="it-IT"/>
        </w:rPr>
        <w:t>a.</w:t>
      </w:r>
    </w:p>
    <w:p w14:paraId="5BFCA030" w14:textId="77777777" w:rsidR="00A70035" w:rsidRDefault="00A70035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59A274F" w14:textId="77777777" w:rsidR="00A70035" w:rsidRDefault="00BB42D9" w:rsidP="00CC5FBB">
      <w:pPr>
        <w:spacing w:after="0" w:line="276" w:lineRule="auto"/>
        <w:ind w:left="142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- Muzeum listy pisze (i dostaje) – sprawy, kt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>rymi żyło Muzeum na podstawie przed- i powojennego Dziennika Korespondencji oraz zachowanych list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>w artyst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>w,</w:t>
      </w:r>
      <w:r>
        <w:rPr>
          <w:rFonts w:ascii="Times New Roman" w:hAnsi="Times New Roman"/>
          <w:sz w:val="20"/>
          <w:szCs w:val="20"/>
        </w:rPr>
        <w:t xml:space="preserve"> 12 grudnia 2024;</w:t>
      </w:r>
    </w:p>
    <w:p w14:paraId="05E2BB53" w14:textId="7E329EC8" w:rsidR="00A70035" w:rsidRDefault="00BB42D9" w:rsidP="00CC5FB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Wykład to opowieść o codzienności Muzeum Sztuki w Łodzi, kulisach podejmowanych działań, sposobach rozwiązywania problem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pozyskiwania dzieł, organizowania wystaw. Te z pozoru banalne zdarzenia, zapisywane skr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towo i lakonicznie w Dzienniku Korespondencji - jeśli opatrzy się je komentarzem, umieści </w:t>
      </w:r>
      <w:r w:rsidR="00970AD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odpowiednim kontekście czy sekwencji zdarzeń - stają się niezwykle ważnymi „dowodami w sprawie”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re pomagają zrozumieć dlaczego historia Muzeum (i sztuki) potoczyła się tak, a nie inaczej. </w:t>
      </w:r>
    </w:p>
    <w:p w14:paraId="6639066A" w14:textId="77777777" w:rsidR="00A70035" w:rsidRDefault="00BB42D9" w:rsidP="00CC5FB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Opracowanie: Maciej Cholewiński.</w:t>
      </w:r>
    </w:p>
    <w:p w14:paraId="34B7F13E" w14:textId="77777777" w:rsidR="00A70035" w:rsidRDefault="00A70035" w:rsidP="00970ADA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FAE9E1C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Warsztaty z tworzenia IKON, wokół wystawy Nowosielski w Łodzi - 18.02.2024;</w:t>
      </w:r>
    </w:p>
    <w:p w14:paraId="38F44FB2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  <w:t>Finisa</w:t>
      </w:r>
      <w:r>
        <w:rPr>
          <w:rFonts w:ascii="Times New Roman" w:hAnsi="Times New Roman"/>
          <w:sz w:val="20"/>
          <w:szCs w:val="20"/>
        </w:rPr>
        <w:t>żowe oprowadzanie kuratorskie Artura Tanikowskiego po wystawie "Artur Nacht-Samborski. Maski czasu", 18.02.2024;</w:t>
      </w:r>
    </w:p>
    <w:p w14:paraId="0FA229FF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dedykowane kobietom z okazji dnia kobiet po wystawie "Odłoż</w:t>
      </w:r>
      <w:r>
        <w:rPr>
          <w:rFonts w:ascii="Times New Roman" w:hAnsi="Times New Roman"/>
          <w:sz w:val="20"/>
          <w:szCs w:val="20"/>
          <w:lang w:val="en-US"/>
        </w:rPr>
        <w:t>ONE NA POTEM", 08.03.2024;</w:t>
      </w:r>
    </w:p>
    <w:p w14:paraId="5B31D64E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Spotkanie z Andrzejem Zwierzchowskim – w ramach wystawy „Andrzej Zwierzchowski. Działania Archaiczne”</w:t>
      </w:r>
      <w:r>
        <w:rPr>
          <w:rFonts w:ascii="Times New Roman" w:hAnsi="Times New Roman"/>
          <w:sz w:val="20"/>
          <w:szCs w:val="20"/>
          <w:lang w:val="en-US"/>
        </w:rPr>
        <w:t>, 29.03.2024;</w:t>
      </w:r>
    </w:p>
    <w:p w14:paraId="21F750CB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Seminarium poświę</w:t>
      </w:r>
      <w:r>
        <w:rPr>
          <w:rFonts w:ascii="Times New Roman" w:hAnsi="Times New Roman"/>
          <w:sz w:val="20"/>
          <w:szCs w:val="20"/>
          <w:lang w:val="it-IT"/>
        </w:rPr>
        <w:t xml:space="preserve">cone </w:t>
      </w:r>
      <w:r>
        <w:rPr>
          <w:rFonts w:ascii="Times New Roman" w:hAnsi="Times New Roman"/>
          <w:sz w:val="20"/>
          <w:szCs w:val="20"/>
        </w:rPr>
        <w:t>życiu i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rczości Alicji Halickiej, pt. "Jutro", 08.04.2024;</w:t>
      </w:r>
    </w:p>
    <w:p w14:paraId="27E34926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Dzień wolnej sztuki, 13.04.2024;</w:t>
      </w:r>
    </w:p>
    <w:p w14:paraId="557A02A2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Oprowadzenie kuratorskie Pawła Polita po wystawie Stanisława Dróżdż</w:t>
      </w:r>
      <w:r>
        <w:rPr>
          <w:rFonts w:ascii="Times New Roman" w:hAnsi="Times New Roman"/>
          <w:sz w:val="20"/>
          <w:szCs w:val="20"/>
          <w:lang w:val="en-US"/>
        </w:rPr>
        <w:t>a, 25.04.2024;</w:t>
      </w:r>
    </w:p>
    <w:p w14:paraId="44C3D3CC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Cykliczne spotkania  "Migiem o sztuce": </w:t>
      </w:r>
    </w:p>
    <w:p w14:paraId="27A115DF" w14:textId="572C531C" w:rsidR="00A70035" w:rsidRPr="00BF6D0F" w:rsidRDefault="00BF6D0F" w:rsidP="00CC5FBB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BB42D9" w:rsidRPr="00BF6D0F">
        <w:rPr>
          <w:rFonts w:ascii="Times New Roman" w:hAnsi="Times New Roman"/>
          <w:sz w:val="20"/>
          <w:szCs w:val="20"/>
        </w:rPr>
        <w:t xml:space="preserve">oprowadzanie po wystawie "Daniel Lergon, Maciej Olekszy. Flow", 27.04.2024; </w:t>
      </w:r>
    </w:p>
    <w:p w14:paraId="0957B2FB" w14:textId="77777777" w:rsidR="00BF6D0F" w:rsidRDefault="00BF6D0F" w:rsidP="00CC5FBB">
      <w:pPr>
        <w:spacing w:line="240" w:lineRule="auto"/>
        <w:ind w:left="2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BB42D9" w:rsidRPr="00BF6D0F">
        <w:rPr>
          <w:rFonts w:ascii="Times New Roman" w:hAnsi="Times New Roman"/>
          <w:sz w:val="20"/>
          <w:szCs w:val="20"/>
        </w:rPr>
        <w:t>oprowadzanie po wystawie Jan Kucz. Obustronnie Nieprzemakalny, ms2, 31.08.2024;</w:t>
      </w:r>
    </w:p>
    <w:p w14:paraId="0D50F668" w14:textId="57277057" w:rsidR="00A70035" w:rsidRPr="00BF6D0F" w:rsidRDefault="00BF6D0F" w:rsidP="00CC5FBB">
      <w:pPr>
        <w:spacing w:line="240" w:lineRule="auto"/>
        <w:ind w:left="2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BB42D9" w:rsidRPr="00BF6D0F">
        <w:rPr>
          <w:rFonts w:ascii="Times New Roman" w:hAnsi="Times New Roman"/>
          <w:sz w:val="20"/>
          <w:szCs w:val="20"/>
        </w:rPr>
        <w:t>oprowadzanie po wystawie Agata Ingarden. Emopolis, ms2, 07.12.2024;</w:t>
      </w:r>
    </w:p>
    <w:p w14:paraId="7609AA40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  <w:lang w:val="da-DK"/>
        </w:rPr>
      </w:pPr>
      <w:r>
        <w:rPr>
          <w:rFonts w:ascii="Times New Roman" w:hAnsi="Times New Roman"/>
          <w:sz w:val="20"/>
          <w:szCs w:val="20"/>
          <w:lang w:val="da-DK"/>
        </w:rPr>
        <w:t xml:space="preserve">X </w:t>
      </w:r>
      <w:r>
        <w:rPr>
          <w:rFonts w:ascii="Times New Roman" w:hAnsi="Times New Roman"/>
          <w:sz w:val="20"/>
          <w:szCs w:val="20"/>
        </w:rPr>
        <w:t>Łódzkie Senioralia, oprowadzanie, wykład, warsztaty „Popiszmy w Muzeum”</w:t>
      </w:r>
      <w:r>
        <w:rPr>
          <w:rFonts w:ascii="Times New Roman" w:hAnsi="Times New Roman"/>
          <w:sz w:val="20"/>
          <w:szCs w:val="20"/>
          <w:lang w:val="en-US"/>
        </w:rPr>
        <w:t xml:space="preserve">; 11.05.2024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hAnsi="Times New Roman"/>
          <w:sz w:val="20"/>
          <w:szCs w:val="20"/>
          <w:lang w:val="en-US"/>
        </w:rPr>
        <w:t>24.05.2024;</w:t>
      </w:r>
    </w:p>
    <w:p w14:paraId="6BD55B79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wykład: „Tancerka Sophie Delaunay- Terk. Zagadnienie ruchu w sztuce pierwszej połowy XX wieku”</w:t>
      </w:r>
    </w:p>
    <w:p w14:paraId="73232578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oprowadzanie po wnętrzach Pałacu Herbsta,</w:t>
      </w:r>
    </w:p>
    <w:p w14:paraId="266157D1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oprowadzanie po wystawie „Sala Neoplastyczna. Stan początkowy”,</w:t>
      </w:r>
    </w:p>
    <w:p w14:paraId="7F72C410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wykład: Ogrodowe pasje Scheibler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w-Herbst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  <w:lang w:val="da-DK"/>
        </w:rPr>
        <w:t>Ogr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d - rezydencję na Księżym Młynie,</w:t>
      </w:r>
    </w:p>
    <w:p w14:paraId="70D8A387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oprowadzanie po wystawie „Widziałem prawdziwe arcydzieło”. Malarstwo polskie XIX i początku XX wieku ze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 w Łodzi w Galerii Sztuki Dawnej,</w:t>
      </w:r>
    </w:p>
    <w:p w14:paraId="42066CDA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oprowadzanie po Magazynie Studyjnym,</w:t>
      </w:r>
    </w:p>
    <w:p w14:paraId="0B8AB5F3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/>
          <w:i/>
          <w:iCs/>
          <w:sz w:val="20"/>
          <w:szCs w:val="20"/>
        </w:rPr>
        <w:t>Popiszmy w Muzeum</w:t>
      </w:r>
      <w:r>
        <w:rPr>
          <w:rFonts w:ascii="Times New Roman" w:hAnsi="Times New Roman"/>
          <w:sz w:val="20"/>
          <w:szCs w:val="20"/>
        </w:rPr>
        <w:t xml:space="preserve"> – warsztat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rczego pisania,</w:t>
      </w:r>
    </w:p>
    <w:p w14:paraId="6372DB14" w14:textId="77777777" w:rsidR="00A70035" w:rsidRDefault="00BB42D9" w:rsidP="00CC5FBB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- warsztaty: </w:t>
      </w:r>
      <w:r>
        <w:rPr>
          <w:rFonts w:ascii="Times New Roman" w:hAnsi="Times New Roman"/>
          <w:i/>
          <w:iCs/>
          <w:sz w:val="20"/>
          <w:szCs w:val="20"/>
        </w:rPr>
        <w:t>W pracowni mistrza</w:t>
      </w:r>
      <w:r>
        <w:rPr>
          <w:rFonts w:ascii="Times New Roman" w:hAnsi="Times New Roman"/>
          <w:sz w:val="20"/>
          <w:szCs w:val="20"/>
        </w:rPr>
        <w:t>;</w:t>
      </w:r>
    </w:p>
    <w:p w14:paraId="484B8A1F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Noc Muze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11.05.2024; wykłady, warsztaty  i oprowadzania:</w:t>
      </w:r>
    </w:p>
    <w:p w14:paraId="14FEAAC5" w14:textId="000867FC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prezentacja 4 fabularyzowanych dokument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 xml:space="preserve">w </w:t>
      </w:r>
      <w:r w:rsidRPr="00CC5FBB">
        <w:rPr>
          <w:rFonts w:ascii="Times New Roman" w:hAnsi="Times New Roman"/>
          <w:i/>
          <w:iCs/>
          <w:sz w:val="20"/>
          <w:szCs w:val="20"/>
        </w:rPr>
        <w:t>Dzieła utracone</w:t>
      </w:r>
      <w:r w:rsidRPr="00CC5FBB">
        <w:rPr>
          <w:rFonts w:ascii="Times New Roman" w:hAnsi="Times New Roman"/>
          <w:sz w:val="20"/>
          <w:szCs w:val="20"/>
          <w:lang w:val="it-IT"/>
        </w:rPr>
        <w:t>, antresola ms1</w:t>
      </w:r>
    </w:p>
    <w:p w14:paraId="08EA0370" w14:textId="2182F2D8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 xml:space="preserve">oprowadzanie po wystawie „Sala Neoplastyczna. Stan początkowy”, </w:t>
      </w:r>
    </w:p>
    <w:p w14:paraId="14929830" w14:textId="54B9D3A0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oprowadzanie autorskie Andrzeja Zwierzchowskiego po wystawie „Działania Archaiczne”,</w:t>
      </w:r>
    </w:p>
    <w:p w14:paraId="56E51B44" w14:textId="5C4E4C63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 xml:space="preserve">pokaz filmu </w:t>
      </w:r>
      <w:r w:rsidRPr="00CC5FBB">
        <w:rPr>
          <w:rFonts w:ascii="Times New Roman" w:hAnsi="Times New Roman"/>
          <w:i/>
          <w:iCs/>
          <w:sz w:val="20"/>
          <w:szCs w:val="20"/>
          <w:lang w:val="en-US"/>
        </w:rPr>
        <w:t xml:space="preserve">The Square, </w:t>
      </w:r>
      <w:r w:rsidRPr="00CC5FBB">
        <w:rPr>
          <w:rFonts w:ascii="Times New Roman" w:hAnsi="Times New Roman"/>
          <w:sz w:val="20"/>
          <w:szCs w:val="20"/>
        </w:rPr>
        <w:t>sala audiowizualna ms2,</w:t>
      </w:r>
    </w:p>
    <w:p w14:paraId="2E53D187" w14:textId="2C7A191B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oprowadzanie po wystawie Stanisława Dróżdż</w:t>
      </w:r>
      <w:r w:rsidRPr="00CC5FBB">
        <w:rPr>
          <w:rFonts w:ascii="Times New Roman" w:hAnsi="Times New Roman"/>
          <w:sz w:val="20"/>
          <w:szCs w:val="20"/>
          <w:lang w:val="es-ES_tradnl"/>
        </w:rPr>
        <w:t>a Alea Iacta Est</w:t>
      </w:r>
    </w:p>
    <w:p w14:paraId="6099E901" w14:textId="356200E7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projekcje kr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>tkich film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  <w:lang w:val="pt-PT"/>
        </w:rPr>
        <w:t>w o Pa</w:t>
      </w:r>
      <w:r w:rsidRPr="00CC5FBB">
        <w:rPr>
          <w:rFonts w:ascii="Times New Roman" w:hAnsi="Times New Roman"/>
          <w:sz w:val="20"/>
          <w:szCs w:val="20"/>
        </w:rPr>
        <w:t>łacu Herbsta, Galerii Sztuki Dawnej oraz historii rodziny Herbst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>w, oddział MPH,</w:t>
      </w:r>
    </w:p>
    <w:p w14:paraId="0B8CB7B7" w14:textId="09EFA33A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kr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 xml:space="preserve">tkie prelekcje </w:t>
      </w:r>
      <w:r w:rsidRPr="00CC5FBB">
        <w:rPr>
          <w:rFonts w:ascii="Times New Roman" w:hAnsi="Times New Roman"/>
          <w:i/>
          <w:iCs/>
          <w:sz w:val="20"/>
          <w:szCs w:val="20"/>
        </w:rPr>
        <w:t>Tytułem wstę</w:t>
      </w:r>
      <w:r w:rsidRPr="00CC5FBB">
        <w:rPr>
          <w:rFonts w:ascii="Times New Roman" w:hAnsi="Times New Roman"/>
          <w:i/>
          <w:iCs/>
          <w:sz w:val="20"/>
          <w:szCs w:val="20"/>
          <w:lang w:val="fr-FR"/>
        </w:rPr>
        <w:t xml:space="preserve">pu </w:t>
      </w:r>
      <w:r w:rsidRPr="00CC5FBB">
        <w:rPr>
          <w:rFonts w:ascii="Times New Roman" w:hAnsi="Times New Roman"/>
          <w:sz w:val="20"/>
          <w:szCs w:val="20"/>
        </w:rPr>
        <w:t>dot. historii rezydencji oraz rodziny Herbst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 xml:space="preserve">w i prezentowanej kolekcji </w:t>
      </w:r>
      <w:r w:rsidR="00CC5FBB" w:rsidRPr="00CC5FBB">
        <w:rPr>
          <w:rFonts w:ascii="Times New Roman" w:hAnsi="Times New Roman"/>
          <w:sz w:val="20"/>
          <w:szCs w:val="20"/>
        </w:rPr>
        <w:br/>
      </w:r>
      <w:r w:rsidRPr="00CC5FBB">
        <w:rPr>
          <w:rFonts w:ascii="Times New Roman" w:hAnsi="Times New Roman"/>
          <w:sz w:val="20"/>
          <w:szCs w:val="20"/>
        </w:rPr>
        <w:t>w</w:t>
      </w:r>
      <w:r w:rsidR="00CC5FBB" w:rsidRPr="00CC5FBB">
        <w:rPr>
          <w:rFonts w:ascii="Times New Roman" w:hAnsi="Times New Roman"/>
          <w:sz w:val="20"/>
          <w:szCs w:val="20"/>
        </w:rPr>
        <w:t xml:space="preserve"> </w:t>
      </w:r>
      <w:r w:rsidRPr="00CC5FBB">
        <w:rPr>
          <w:rFonts w:ascii="Times New Roman" w:hAnsi="Times New Roman"/>
          <w:sz w:val="20"/>
          <w:szCs w:val="20"/>
        </w:rPr>
        <w:t>Galerii Sztuki Dawnej, oddział MPH,</w:t>
      </w:r>
    </w:p>
    <w:p w14:paraId="30708D9F" w14:textId="783E161C" w:rsidR="00A70035" w:rsidRPr="00CC5FBB" w:rsidRDefault="00BB42D9" w:rsidP="00CC5FBB">
      <w:pPr>
        <w:pStyle w:val="Akapitzlist"/>
        <w:numPr>
          <w:ilvl w:val="0"/>
          <w:numId w:val="37"/>
        </w:numPr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5FBB">
        <w:rPr>
          <w:rFonts w:ascii="Times New Roman" w:hAnsi="Times New Roman"/>
          <w:sz w:val="20"/>
          <w:szCs w:val="20"/>
        </w:rPr>
        <w:t>6 Warsztat</w:t>
      </w:r>
      <w:r w:rsidRPr="00CC5FBB">
        <w:rPr>
          <w:rFonts w:ascii="Times New Roman" w:hAnsi="Times New Roman"/>
          <w:sz w:val="20"/>
          <w:szCs w:val="20"/>
          <w:lang w:val="es-ES_tradnl"/>
        </w:rPr>
        <w:t>ó</w:t>
      </w:r>
      <w:r w:rsidRPr="00CC5FBB">
        <w:rPr>
          <w:rFonts w:ascii="Times New Roman" w:hAnsi="Times New Roman"/>
          <w:sz w:val="20"/>
          <w:szCs w:val="20"/>
        </w:rPr>
        <w:t>w tematycznych;</w:t>
      </w:r>
    </w:p>
    <w:p w14:paraId="397A77B3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autorskie po wystawie "Daniel Lergon, Maciej Olekszy. Flow" + warsztat z artystami, 25.05.2024;</w:t>
      </w:r>
    </w:p>
    <w:p w14:paraId="2A4EE64B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Performans muzyczno-ruchowy "Hommage à Zygmunt Krauze", 07.06.2024;</w:t>
      </w:r>
    </w:p>
    <w:p w14:paraId="2FE5A40A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Jacek Sienkiewicz. Soniczna interpretacja dzieła Stanisława Dróżdża – "Alea iacta Est" 14.06.2024, wraz z oprowadzaniem kuratorskim; w ramach współpracy z festiwalem Ravekjavik;</w:t>
      </w:r>
    </w:p>
    <w:p w14:paraId="17D2D07A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76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Typografia odręczna na porcelanie – metabolizm przedmiotu. Spotkanie autorskie z A. M. Bartczakiem - 03.07.2024 (wydarzenie towarzyszące wystawie „BREVI MANU. Jak nie ulec pokusie, aby wszystkiego nie przemienić w księgę</w:t>
      </w:r>
      <w:r>
        <w:rPr>
          <w:rFonts w:ascii="Times New Roman" w:hAnsi="Times New Roman"/>
          <w:sz w:val="20"/>
          <w:szCs w:val="20"/>
          <w:lang w:val="zh-TW" w:eastAsia="zh-TW"/>
        </w:rPr>
        <w:t>?</w:t>
      </w:r>
      <w:r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z w:val="20"/>
          <w:szCs w:val="20"/>
          <w:lang w:val="it-IT"/>
        </w:rPr>
        <w:t>);</w:t>
      </w:r>
    </w:p>
    <w:p w14:paraId="0D949EAE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K_POP_ART, warsztaty skierowane do młodej publiczności powiązanej z muzyką </w:t>
      </w:r>
      <w:r>
        <w:rPr>
          <w:rFonts w:ascii="Times New Roman" w:hAnsi="Times New Roman"/>
          <w:sz w:val="20"/>
          <w:szCs w:val="20"/>
          <w:lang w:val="en-US"/>
        </w:rPr>
        <w:t>K-POP, : ms1, 07.08.2024;</w:t>
      </w:r>
    </w:p>
    <w:p w14:paraId="19984232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Cykl warsztat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LETNIE PIĄ</w:t>
      </w:r>
      <w:r>
        <w:rPr>
          <w:rFonts w:ascii="Times New Roman" w:hAnsi="Times New Roman"/>
          <w:sz w:val="20"/>
          <w:szCs w:val="20"/>
          <w:lang w:val="pt-PT"/>
        </w:rPr>
        <w:t>TKI W MS: 5.07, 12.07, 19.07, 26.07, 2.08, 9.08, 16.08, 23.08, 30.08, 6.09, 13.09, 20.09, 27.09;</w:t>
      </w:r>
    </w:p>
    <w:p w14:paraId="0130287F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Uczestnictwo w akcji 601 lat Łodzi w Muzeum, ms1, ms2, 25.07.2024;</w:t>
      </w:r>
    </w:p>
    <w:p w14:paraId="2F8E49AF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Mariusz Łukasik. Inwentaryzacja - oprowadzanie autorskie z dyskusją, ms2, 03.08.2024;</w:t>
      </w:r>
    </w:p>
    <w:p w14:paraId="00AD853D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Skrzyneczka, księga, utwory na czas i przestrzeń. Spotkanie autorskie z A.M Bartczakiem, ms1, 28.08.2024;</w:t>
      </w:r>
    </w:p>
    <w:p w14:paraId="1BDD18CB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Narodowe Czytanie 2024 - fragmenty „</w:t>
      </w:r>
      <w:r>
        <w:rPr>
          <w:rFonts w:ascii="Times New Roman" w:hAnsi="Times New Roman"/>
          <w:sz w:val="20"/>
          <w:szCs w:val="20"/>
          <w:lang w:val="it-IT"/>
        </w:rPr>
        <w:t>Kordiana</w:t>
      </w:r>
      <w:r>
        <w:rPr>
          <w:rFonts w:ascii="Times New Roman" w:hAnsi="Times New Roman"/>
          <w:sz w:val="20"/>
          <w:szCs w:val="20"/>
        </w:rPr>
        <w:t>” Juliusza Słowackiego odczytywane były w oddziale Muzeum Pałac Herbsta , 07.09.2024;</w:t>
      </w:r>
    </w:p>
    <w:p w14:paraId="0C0CD23E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Wyprowadź sztukę na spacer, ms1, ms2, 25.09.2024;</w:t>
      </w:r>
    </w:p>
    <w:p w14:paraId="62EA5B7B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Over There </w:t>
      </w:r>
      <w:r>
        <w:rPr>
          <w:rFonts w:ascii="Times New Roman" w:hAnsi="Times New Roman"/>
          <w:sz w:val="20"/>
          <w:szCs w:val="20"/>
        </w:rPr>
        <w:t>– dyskusja wokół publikacji poświęconej życiu i tw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rczości Alicji Halickiej, ms2, 3.10.2024;</w:t>
      </w:r>
    </w:p>
    <w:p w14:paraId="53C4580C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Weekend seniora z kulturą, ms1, Muzeum Pał</w:t>
      </w:r>
      <w:r>
        <w:rPr>
          <w:rFonts w:ascii="Times New Roman" w:hAnsi="Times New Roman"/>
          <w:sz w:val="20"/>
          <w:szCs w:val="20"/>
          <w:lang w:val="de-DE"/>
        </w:rPr>
        <w:t>ac Herbsta, 05-06.10.2024;</w:t>
      </w:r>
    </w:p>
    <w:p w14:paraId="2E72A073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autorskie po wystawie Agata Ingarden. EmoPolis, ms2, 12 października 2024;</w:t>
      </w:r>
    </w:p>
    <w:p w14:paraId="7E821851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Uczestnictwo w 12. Festiwalu Kultury Bez Barier, ms1, ul. Gdańska 43 , MPH, ul. Przędzalniana 72, 16.10.2024 - 18.10.2024;</w:t>
      </w:r>
    </w:p>
    <w:p w14:paraId="5FEBD2A3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Debata III: Nowe zarządzanie czy stare nawyki? Jakie powinny być dziś instytucje kultury?, ms2, 17.10.2024;</w:t>
      </w:r>
    </w:p>
    <w:p w14:paraId="74FC90C0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Różne różnice różnych, cykl zdarzeń wokół nagrody im. K. Kobro, 29.10.2024- 15.12.2024, różne lokalizacje:</w:t>
      </w:r>
    </w:p>
    <w:p w14:paraId="184A1847" w14:textId="78CD80BF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WZAJEMOŚCI. Elżbieta Jabłońska, Kamienica Hilarego Majewskiego, 14.11.2024;</w:t>
      </w:r>
    </w:p>
    <w:p w14:paraId="6D921F73" w14:textId="23FF43D1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de-DE"/>
        </w:rPr>
        <w:lastRenderedPageBreak/>
        <w:t>RELACJE, ZAPISKI ANALITYCZNE 1968-2020. J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zef Robakowski, Galeria W Y, 14.11.2024;</w:t>
      </w:r>
    </w:p>
    <w:p w14:paraId="19CD7FCE" w14:textId="12D965EC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da-DK"/>
        </w:rPr>
        <w:t>J</w:t>
      </w:r>
      <w:r>
        <w:rPr>
          <w:rFonts w:ascii="Times New Roman" w:hAnsi="Times New Roman"/>
          <w:sz w:val="20"/>
          <w:szCs w:val="20"/>
        </w:rPr>
        <w:t>ürgen Blum-Kwiatkowski OBIEKTY. DOKUMENTY ZDARZEŃ, Galeria Wschodnia, 15.11.2024;</w:t>
      </w:r>
    </w:p>
    <w:p w14:paraId="7BACD394" w14:textId="3927BCAB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it-IT"/>
        </w:rPr>
        <w:t>Festiwal Musica Privata, Ignorantka, 15.11.2024;</w:t>
      </w:r>
    </w:p>
    <w:p w14:paraId="303DDB7D" w14:textId="00C42F76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MASZ SZCZĘŚCIE. Jadwiga Sawicka, Brama Miasta, 16.11.2024;</w:t>
      </w:r>
    </w:p>
    <w:p w14:paraId="501A14AA" w14:textId="6F0085AD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 Jürgen Blum-Kwiatkowski OBIEKTY. DOKUMENTY ZDARZEŃ, Galeria Wschodnia, </w:t>
      </w:r>
      <w:r>
        <w:rPr>
          <w:rFonts w:ascii="Times New Roman" w:hAnsi="Times New Roman"/>
          <w:sz w:val="20"/>
          <w:szCs w:val="20"/>
          <w:lang w:val="en-US"/>
        </w:rPr>
        <w:t>16.11.2024,</w:t>
      </w:r>
      <w:r>
        <w:rPr>
          <w:rFonts w:ascii="Times New Roman" w:hAnsi="Times New Roman"/>
          <w:sz w:val="20"/>
          <w:szCs w:val="20"/>
        </w:rPr>
        <w:t> </w:t>
      </w:r>
    </w:p>
    <w:p w14:paraId="139797D3" w14:textId="5B211DDC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 Jürgen Blum-Kwiatkowski OBIEKTY. DOKUMENTY ZDARZEŃ, Galeria Wschodnia, </w:t>
      </w:r>
      <w:r>
        <w:rPr>
          <w:rFonts w:ascii="Times New Roman" w:hAnsi="Times New Roman"/>
          <w:sz w:val="20"/>
          <w:szCs w:val="20"/>
          <w:lang w:val="en-US"/>
        </w:rPr>
        <w:t>17.11.2024,</w:t>
      </w:r>
      <w:r>
        <w:rPr>
          <w:rFonts w:ascii="Times New Roman" w:hAnsi="Times New Roman"/>
          <w:sz w:val="20"/>
          <w:szCs w:val="20"/>
        </w:rPr>
        <w:t> </w:t>
      </w:r>
    </w:p>
    <w:p w14:paraId="39A839DE" w14:textId="5D99C986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 Jürgen Blum-Kwiatkowski OBIEKTY. DOKUMENTY ZDARZEŃ, Galeria Wschodnia, </w:t>
      </w:r>
      <w:r>
        <w:rPr>
          <w:rFonts w:ascii="Times New Roman" w:hAnsi="Times New Roman"/>
          <w:sz w:val="20"/>
          <w:szCs w:val="20"/>
          <w:lang w:val="en-US"/>
        </w:rPr>
        <w:t>30.11.2024,</w:t>
      </w:r>
      <w:r>
        <w:rPr>
          <w:rFonts w:ascii="Times New Roman" w:hAnsi="Times New Roman"/>
          <w:sz w:val="20"/>
          <w:szCs w:val="20"/>
        </w:rPr>
        <w:t> </w:t>
      </w:r>
    </w:p>
    <w:p w14:paraId="05C0C6AE" w14:textId="447DACDC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da-DK"/>
        </w:rPr>
        <w:t>BIOR</w:t>
      </w:r>
      <w:r>
        <w:rPr>
          <w:rFonts w:ascii="Times New Roman" w:hAnsi="Times New Roman"/>
          <w:sz w:val="20"/>
          <w:szCs w:val="20"/>
        </w:rPr>
        <w:t xml:space="preserve">Ę </w:t>
      </w:r>
      <w:r>
        <w:rPr>
          <w:rFonts w:ascii="Times New Roman" w:hAnsi="Times New Roman"/>
          <w:sz w:val="20"/>
          <w:szCs w:val="20"/>
          <w:lang w:val="es-ES_tradnl"/>
        </w:rPr>
        <w:t>DO R</w:t>
      </w:r>
      <w:r>
        <w:rPr>
          <w:rFonts w:ascii="Times New Roman" w:hAnsi="Times New Roman"/>
          <w:sz w:val="20"/>
          <w:szCs w:val="20"/>
        </w:rPr>
        <w:t>Ę</w:t>
      </w:r>
      <w:r>
        <w:rPr>
          <w:rFonts w:ascii="Times New Roman" w:hAnsi="Times New Roman"/>
          <w:sz w:val="20"/>
          <w:szCs w:val="20"/>
          <w:lang w:val="de-DE"/>
        </w:rPr>
        <w:t>KI STARE ZDJ</w:t>
      </w:r>
      <w:r>
        <w:rPr>
          <w:rFonts w:ascii="Times New Roman" w:hAnsi="Times New Roman"/>
          <w:sz w:val="20"/>
          <w:szCs w:val="20"/>
        </w:rPr>
        <w:t>ĘCIA. Jerzy Lewczyński, Galeria Olimpus, 6.12.2024</w:t>
      </w:r>
    </w:p>
    <w:p w14:paraId="4F92AA32" w14:textId="42EF11EC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 Jürgen Blum-Kwiatkowski OBIEKTY. DOKUMENTY ZDARZEŃ, Galeria Wschodnia, </w:t>
      </w:r>
      <w:r>
        <w:rPr>
          <w:rFonts w:ascii="Times New Roman" w:hAnsi="Times New Roman"/>
          <w:sz w:val="20"/>
          <w:szCs w:val="20"/>
          <w:lang w:val="en-US"/>
        </w:rPr>
        <w:t>8.12.2024;</w:t>
      </w:r>
    </w:p>
    <w:p w14:paraId="489827B7" w14:textId="2A2107A7" w:rsidR="00A70035" w:rsidRDefault="00BB42D9" w:rsidP="00AF309F">
      <w:pPr>
        <w:pStyle w:val="Akapitzlist"/>
        <w:numPr>
          <w:ilvl w:val="0"/>
          <w:numId w:val="40"/>
        </w:numPr>
        <w:spacing w:after="16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 Jürgen Blum-Kwiatkowski OBIEKTY. DOKUMENTY ZDARZEŃ, Galeria Wschodnia, </w:t>
      </w:r>
      <w:r>
        <w:rPr>
          <w:rFonts w:ascii="Times New Roman" w:hAnsi="Times New Roman"/>
          <w:sz w:val="20"/>
          <w:szCs w:val="20"/>
          <w:lang w:val="en-US"/>
        </w:rPr>
        <w:t>15.12.2024;</w:t>
      </w:r>
    </w:p>
    <w:p w14:paraId="608866A6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kuratorskie po wystawie Pr</w:t>
      </w:r>
      <w:r>
        <w:rPr>
          <w:rFonts w:ascii="Times New Roman" w:hAnsi="Times New Roman"/>
          <w:sz w:val="20"/>
          <w:szCs w:val="20"/>
          <w:lang w:val="es-ES_tradnl"/>
        </w:rPr>
        <w:t>óba ca</w:t>
      </w:r>
      <w:r>
        <w:rPr>
          <w:rFonts w:ascii="Times New Roman" w:hAnsi="Times New Roman"/>
          <w:sz w:val="20"/>
          <w:szCs w:val="20"/>
        </w:rPr>
        <w:t>łości. Nagroda im. Katarzyny Kobro, ms2, 16.11.2024;</w:t>
      </w:r>
    </w:p>
    <w:p w14:paraId="6BD6DAB9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po wystawie Aura Rosenberg. Pomniki też się zakochują, ms1, 30.11.2024;</w:t>
      </w:r>
    </w:p>
    <w:p w14:paraId="2C91E50B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Spotkanie z palestyńskim edukatorem Bahą Hilo, ms2, 03.12.2024;</w:t>
      </w:r>
    </w:p>
    <w:p w14:paraId="740C97F5" w14:textId="45AA2CE3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Oprowadzanie Adama Klimczaka i Jerzego Grzegorskiego po wystawie </w:t>
      </w:r>
      <w:r w:rsidR="00CA2FD3">
        <w:rPr>
          <w:rFonts w:ascii="Times New Roman" w:hAnsi="Times New Roman"/>
          <w:sz w:val="20"/>
          <w:szCs w:val="20"/>
        </w:rPr>
        <w:t>„</w:t>
      </w:r>
      <w:r>
        <w:rPr>
          <w:rFonts w:ascii="Times New Roman" w:hAnsi="Times New Roman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  <w:lang w:val="es-ES_tradnl"/>
        </w:rPr>
        <w:t>óba ca</w:t>
      </w:r>
      <w:r>
        <w:rPr>
          <w:rFonts w:ascii="Times New Roman" w:hAnsi="Times New Roman"/>
          <w:sz w:val="20"/>
          <w:szCs w:val="20"/>
        </w:rPr>
        <w:t xml:space="preserve">łości. Nagroda </w:t>
      </w:r>
      <w:r w:rsidR="00CA2FD3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im. Katarzyny Kobro</w:t>
      </w:r>
      <w:r w:rsidR="00CA2FD3"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z w:val="20"/>
          <w:szCs w:val="20"/>
        </w:rPr>
        <w:t>, ms2, 6.12.2024;</w:t>
      </w:r>
    </w:p>
    <w:p w14:paraId="222E7E5A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Wr</w:t>
      </w:r>
      <w:r>
        <w:rPr>
          <w:rFonts w:ascii="Times New Roman" w:hAnsi="Times New Roman"/>
          <w:sz w:val="20"/>
          <w:szCs w:val="20"/>
        </w:rPr>
        <w:t>ęczenie nagrody im. Katarzyny Kobro Nagroda Kobro, ms2, 07.12.2024;</w:t>
      </w:r>
    </w:p>
    <w:p w14:paraId="6CB20F58" w14:textId="77777777" w:rsidR="00A70035" w:rsidRDefault="00BB42D9" w:rsidP="00CC5FBB">
      <w:pPr>
        <w:pStyle w:val="Standard"/>
        <w:numPr>
          <w:ilvl w:val="0"/>
          <w:numId w:val="15"/>
        </w:numPr>
        <w:tabs>
          <w:tab w:val="clear" w:pos="708"/>
        </w:tabs>
        <w:spacing w:line="240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Cykl koncert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plenerowych „Kulturanki u Herbsta”: 8 koncert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organizowanych w niedzielne przedpołudnia w lipcu i sierpniu, w ogrodzie Muzeum Pał</w:t>
      </w:r>
      <w:r>
        <w:rPr>
          <w:rFonts w:ascii="Times New Roman" w:hAnsi="Times New Roman"/>
          <w:sz w:val="20"/>
          <w:szCs w:val="20"/>
          <w:lang w:val="de-DE"/>
        </w:rPr>
        <w:t xml:space="preserve">ac Herbsta; </w:t>
      </w:r>
    </w:p>
    <w:p w14:paraId="06039C35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Wykład Katarzyny Mr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z (Główny Inwentaryzator Muzeum Sztuki w Łodzi) dla student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Historii Sztuki (UŁ) dot. produkcji wystaw - 22.11.2024;</w:t>
      </w:r>
    </w:p>
    <w:p w14:paraId="538C4CD5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Przeprowadzenie szkolenia/warsztat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dla koordynator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KAS ds. d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br kultury, przedstawicieli Policji i Straży Granicznej, prowadząca Katarzyna Mr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z (Główny Inwentaryzator Muzeum Sztuki w Łodzi) - 04.12.2024; </w:t>
      </w:r>
    </w:p>
    <w:p w14:paraId="486C6E55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Przeprowadzenie szkolenia/warsztat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dla koordynator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KAS ds. d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br kultury, przedstawicieli Policji i Straży Granicznej, prowadzenie Dział Konserwacji - 04.12.2024; </w:t>
      </w:r>
    </w:p>
    <w:p w14:paraId="02D17C63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Projekcja filmu 4 ROOMs we foyer ms1 - 18.12.2024-09.02.2025;</w:t>
      </w:r>
    </w:p>
    <w:p w14:paraId="399D9CB6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Pokaz prac wideo Agaty Ingarden z oprowadzaniem kuratorskim Daniela Muzyczuka po wystawie Agata Ingarden. EmoPolis 18.12.2024;</w:t>
      </w:r>
    </w:p>
    <w:p w14:paraId="6E91B52E" w14:textId="77777777" w:rsidR="00A70035" w:rsidRDefault="00BB42D9" w:rsidP="00CC5FBB">
      <w:pPr>
        <w:pStyle w:val="Akapitzlist"/>
        <w:numPr>
          <w:ilvl w:val="0"/>
          <w:numId w:val="15"/>
        </w:numPr>
        <w:tabs>
          <w:tab w:val="clear" w:pos="708"/>
        </w:tabs>
        <w:spacing w:after="16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Współpraca z Fundacją Słonie na Balkonie, wyplatanie wsp</w:t>
      </w:r>
      <w:r>
        <w:rPr>
          <w:rFonts w:ascii="Times New Roman" w:hAnsi="Times New Roman"/>
          <w:sz w:val="20"/>
          <w:szCs w:val="20"/>
          <w:shd w:val="clear" w:color="auto" w:fill="FFFFFF"/>
          <w:lang w:val="es-ES_tradnl"/>
        </w:rPr>
        <w:t>ó</w:t>
      </w:r>
      <w:r>
        <w:rPr>
          <w:rFonts w:ascii="Times New Roman" w:hAnsi="Times New Roman"/>
          <w:sz w:val="20"/>
          <w:szCs w:val="20"/>
          <w:shd w:val="clear" w:color="auto" w:fill="FFFFFF"/>
        </w:rPr>
        <w:t>lnego dywanu, ms2 - 21.12.2024</w:t>
      </w:r>
      <w:r>
        <w:rPr>
          <w:rFonts w:ascii="Times New Roman" w:hAnsi="Times New Roman"/>
          <w:sz w:val="20"/>
          <w:szCs w:val="20"/>
        </w:rPr>
        <w:t>;</w:t>
      </w:r>
    </w:p>
    <w:p w14:paraId="66E085FE" w14:textId="77777777" w:rsidR="00A70035" w:rsidRDefault="00BB42D9" w:rsidP="00CC5FBB">
      <w:pPr>
        <w:numPr>
          <w:ilvl w:val="0"/>
          <w:numId w:val="15"/>
        </w:numPr>
        <w:tabs>
          <w:tab w:val="clear" w:pos="708"/>
        </w:tabs>
        <w:spacing w:line="240" w:lineRule="auto"/>
        <w:ind w:left="284" w:hanging="284"/>
        <w:jc w:val="both"/>
        <w:rPr>
          <w:rFonts w:ascii="Times New Roman" w:hAnsi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Spacery tematyczne odbywające się w Muzeum Pałac Herbsta w okresie wiosenno-letnim.</w:t>
      </w:r>
    </w:p>
    <w:p w14:paraId="4E814AD9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</w:p>
    <w:p w14:paraId="51213E0C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</w:p>
    <w:p w14:paraId="03563CB0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Liczba wykład</w:t>
      </w:r>
      <w:r>
        <w:rPr>
          <w:rFonts w:ascii="Times New Roman" w:hAnsi="Times New Roman"/>
          <w:sz w:val="20"/>
          <w:szCs w:val="20"/>
          <w:u w:val="single"/>
          <w:lang w:val="es-ES_tradnl"/>
        </w:rPr>
        <w:t>ó</w:t>
      </w:r>
      <w:r>
        <w:rPr>
          <w:rFonts w:ascii="Times New Roman" w:hAnsi="Times New Roman"/>
          <w:sz w:val="20"/>
          <w:szCs w:val="20"/>
          <w:u w:val="single"/>
        </w:rPr>
        <w:t>w i spotkań zorganizowanych w ramach programu publicznego:</w:t>
      </w:r>
      <w:r>
        <w:rPr>
          <w:rFonts w:ascii="Times New Roman" w:hAnsi="Times New Roman"/>
          <w:b/>
          <w:bCs/>
          <w:sz w:val="20"/>
          <w:szCs w:val="20"/>
        </w:rPr>
        <w:t xml:space="preserve"> 42 </w:t>
      </w:r>
    </w:p>
    <w:p w14:paraId="1E62D5C0" w14:textId="3ADCDC8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Liczba wykład</w:t>
      </w:r>
      <w:r>
        <w:rPr>
          <w:rFonts w:ascii="Times New Roman" w:hAnsi="Times New Roman"/>
          <w:sz w:val="20"/>
          <w:szCs w:val="20"/>
          <w:u w:val="single"/>
          <w:lang w:val="es-ES_tradnl"/>
        </w:rPr>
        <w:t>ó</w:t>
      </w:r>
      <w:r>
        <w:rPr>
          <w:rFonts w:ascii="Times New Roman" w:hAnsi="Times New Roman"/>
          <w:sz w:val="20"/>
          <w:szCs w:val="20"/>
          <w:u w:val="single"/>
        </w:rPr>
        <w:t>w pracownik</w:t>
      </w:r>
      <w:r>
        <w:rPr>
          <w:rFonts w:ascii="Times New Roman" w:hAnsi="Times New Roman"/>
          <w:sz w:val="20"/>
          <w:szCs w:val="20"/>
          <w:u w:val="single"/>
          <w:lang w:val="es-ES_tradnl"/>
        </w:rPr>
        <w:t>ó</w:t>
      </w:r>
      <w:r>
        <w:rPr>
          <w:rFonts w:ascii="Times New Roman" w:hAnsi="Times New Roman"/>
          <w:sz w:val="20"/>
          <w:szCs w:val="20"/>
          <w:u w:val="single"/>
        </w:rPr>
        <w:t>w wygłoszonych poza Muzeum: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B1D23">
        <w:rPr>
          <w:rFonts w:ascii="Times New Roman" w:hAnsi="Times New Roman"/>
          <w:b/>
          <w:bCs/>
          <w:sz w:val="20"/>
          <w:szCs w:val="20"/>
        </w:rPr>
        <w:t>10</w:t>
      </w:r>
      <w:bookmarkStart w:id="4" w:name="_GoBack"/>
      <w:bookmarkEnd w:id="4"/>
    </w:p>
    <w:p w14:paraId="50AEE7DD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101DD34" w14:textId="0F6A3C2B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92EA6D" w14:textId="14384944" w:rsidR="00AF309F" w:rsidRDefault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E5F7E4F" w14:textId="633092AD" w:rsidR="00AF309F" w:rsidRDefault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977ED4F" w14:textId="77777777" w:rsidR="00AF309F" w:rsidRDefault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8FFE84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bookmarkStart w:id="5" w:name="_Hlk171497819"/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c) Program naukowo – badawczy </w:t>
      </w:r>
    </w:p>
    <w:p w14:paraId="7223D3A2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7AEB34" w14:textId="77777777" w:rsidR="00A70035" w:rsidRDefault="00BB42D9" w:rsidP="00AF309F">
      <w:pPr>
        <w:pStyle w:val="NormalnyWeb"/>
        <w:spacing w:before="0" w:after="0" w:line="276" w:lineRule="auto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- </w:t>
      </w:r>
      <w:r>
        <w:rPr>
          <w:sz w:val="20"/>
          <w:szCs w:val="20"/>
          <w:lang w:val="fr-FR"/>
        </w:rPr>
        <w:t>Échange entre artistes 1931</w:t>
      </w:r>
      <w:r>
        <w:rPr>
          <w:sz w:val="20"/>
          <w:szCs w:val="20"/>
        </w:rPr>
        <w:t>–</w:t>
      </w:r>
      <w:r>
        <w:rPr>
          <w:sz w:val="20"/>
          <w:szCs w:val="20"/>
          <w:lang w:val="en-US"/>
        </w:rPr>
        <w:t xml:space="preserve">1982, Pologne-USA: the Polish-American Artistic Exchange w ramach Programu </w:t>
      </w:r>
      <w:r>
        <w:rPr>
          <w:sz w:val="20"/>
          <w:szCs w:val="20"/>
          <w:rtl/>
          <w:lang w:val="ar-SA"/>
        </w:rPr>
        <w:t>“</w:t>
      </w:r>
      <w:r>
        <w:rPr>
          <w:sz w:val="20"/>
          <w:szCs w:val="20"/>
        </w:rPr>
        <w:t>Kultura inspirująca”, realizowany we współpracy z The Getty Research Institute w Los Angeles oraz  Konsulatem Generalnym RP w Los Angeles.</w:t>
      </w:r>
      <w:bookmarkEnd w:id="5"/>
    </w:p>
    <w:p w14:paraId="7D9E25BE" w14:textId="4A6F4F28" w:rsidR="00A70035" w:rsidRDefault="00BB42D9" w:rsidP="00AF309F">
      <w:pPr>
        <w:pStyle w:val="NormalnyWeb"/>
        <w:spacing w:before="0"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 2024 roku kontynuowane były działania zespołu w celu opracowania kolekcji sztuki amerykańskiej podarowanej przez artyst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Muzeum Sztuki w Łodzi w latach 80. i przygotowania promocji wydawnictwa </w:t>
      </w:r>
      <w:r w:rsidR="003B2D01">
        <w:rPr>
          <w:sz w:val="20"/>
          <w:szCs w:val="20"/>
        </w:rPr>
        <w:br/>
      </w:r>
      <w:r>
        <w:rPr>
          <w:sz w:val="20"/>
          <w:szCs w:val="20"/>
        </w:rPr>
        <w:t>w USA. W rezultacie tych badań powstała publikacja naukowa traktująca o wymianie artystycznej lat 80. w języku angielskim w formie drukowanej. W grudniu 2024 r. w Los Angeles zorganizowano sympozjum promujące publikację w Wende Museum oraz wewnętrzne seminarium w MoCA. Dzięki researchowi wykonanemu w ramach projektu udał</w:t>
      </w:r>
      <w:r>
        <w:rPr>
          <w:sz w:val="20"/>
          <w:szCs w:val="20"/>
          <w:lang w:val="it-IT"/>
        </w:rPr>
        <w:t>o si</w:t>
      </w:r>
      <w:r>
        <w:rPr>
          <w:sz w:val="20"/>
          <w:szCs w:val="20"/>
        </w:rPr>
        <w:t>ę m.in. pom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c MoCA w zrekonstruowaniu pracy Andrzeja Łobodzińśkiego. Popularyzacja wymiany artystycznej z 1982 zaskutkowała włączeniem prac polskich artyst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w wystawy MoCA zaplanowane na wiosnę 2025. </w:t>
      </w:r>
    </w:p>
    <w:p w14:paraId="371AF3E4" w14:textId="77777777" w:rsidR="00A70035" w:rsidRDefault="00A70035">
      <w:pPr>
        <w:pStyle w:val="NormalnyWeb"/>
        <w:spacing w:before="0" w:after="0"/>
        <w:jc w:val="both"/>
        <w:rPr>
          <w:sz w:val="20"/>
          <w:szCs w:val="20"/>
        </w:rPr>
      </w:pPr>
    </w:p>
    <w:p w14:paraId="200B5410" w14:textId="77777777" w:rsidR="00A70035" w:rsidRDefault="00BB42D9" w:rsidP="00AF309F">
      <w:pPr>
        <w:pStyle w:val="NormalnyWeb"/>
        <w:spacing w:before="0" w:after="0" w:line="276" w:lineRule="auto"/>
        <w:jc w:val="both"/>
        <w:rPr>
          <w:sz w:val="20"/>
          <w:szCs w:val="20"/>
        </w:rPr>
      </w:pPr>
      <w:r>
        <w:rPr>
          <w:sz w:val="20"/>
          <w:szCs w:val="20"/>
          <w:lang w:val="da-DK"/>
        </w:rPr>
        <w:t>- Mi</w:t>
      </w:r>
      <w:r>
        <w:rPr>
          <w:sz w:val="20"/>
          <w:szCs w:val="20"/>
        </w:rPr>
        <w:t>ędzynarodowa inwentaryzacja i popularyzacja tw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rczości artystki emigracyjnej Alicji Halickiej (1889-1974) </w:t>
      </w:r>
      <w:r>
        <w:rPr>
          <w:sz w:val="20"/>
          <w:szCs w:val="20"/>
        </w:rPr>
        <w:br/>
        <w:t>Dofinansowano ze środk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w Ministra Kultury i Dziedzictwa Narodowego pochodzących z Funduszu Promocji Kultury - państwowego funduszu celowego.</w:t>
      </w:r>
    </w:p>
    <w:p w14:paraId="6DA4A24E" w14:textId="77777777" w:rsidR="00A70035" w:rsidRDefault="00BB42D9" w:rsidP="00AF309F">
      <w:pPr>
        <w:pStyle w:val="NormalnyWeb"/>
        <w:spacing w:before="0" w:after="0" w:line="276" w:lineRule="auto"/>
        <w:jc w:val="both"/>
        <w:rPr>
          <w:color w:val="FF0000"/>
          <w:sz w:val="20"/>
          <w:szCs w:val="20"/>
          <w:u w:color="FF0000"/>
        </w:rPr>
      </w:pPr>
      <w:r>
        <w:rPr>
          <w:sz w:val="20"/>
          <w:szCs w:val="20"/>
        </w:rPr>
        <w:t>Kontynuowany był wieloletni projekt badawczy polegający na stworzeniu katalogu dzieł Alicji Halickiej z lat 1912-1946, znajdujących się w kolekcjach zagranicznych. Przeprowadzono seminarium i przygotowywano publikację w języku angielskim. Publikacja naukowa zyskała uznanie dw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ch znakomitych badaczek – prof. Pauli Birnbaum oraz prof. Anny Wierzbickiej, kt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re w swoich recenzjach naukowych zwr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ciły uwagę na pionierskość tego opracowania. Publikacja promowana była w trakcie kilku lokalnych spotkań z autorami i badaczami, jak r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wnież zainicjował</w:t>
      </w:r>
      <w:r>
        <w:rPr>
          <w:sz w:val="20"/>
          <w:szCs w:val="20"/>
          <w:lang w:val="it-IT"/>
        </w:rPr>
        <w:t>a ch</w:t>
      </w:r>
      <w:r>
        <w:rPr>
          <w:sz w:val="20"/>
          <w:szCs w:val="20"/>
        </w:rPr>
        <w:t xml:space="preserve">ęć sprzedaży pracy Alicji Halickiej ze strony rodziny artystki do Muzeum Sztuki w Łodzi. Finansowanie z programu Ochrona Dziedzictwa Kulturowego za granicą </w:t>
      </w:r>
      <w:r>
        <w:rPr>
          <w:sz w:val="20"/>
          <w:szCs w:val="20"/>
          <w:lang w:val="en-US"/>
        </w:rPr>
        <w:t>2023-2024.</w:t>
      </w:r>
    </w:p>
    <w:p w14:paraId="5FF388E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CD764BA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3FFB81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III Zarządzanie zbiorami </w:t>
      </w:r>
    </w:p>
    <w:p w14:paraId="47A045BA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9FBD72" w14:textId="77777777" w:rsidR="00A70035" w:rsidRDefault="00BB42D9">
      <w:pPr>
        <w:pStyle w:val="NormalnyWeb1"/>
        <w:spacing w:before="0"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a) Muzealia</w:t>
      </w:r>
    </w:p>
    <w:p w14:paraId="0D33A631" w14:textId="77777777" w:rsidR="00A70035" w:rsidRDefault="00A70035">
      <w:pPr>
        <w:pStyle w:val="NormalnyWeb1"/>
        <w:spacing w:before="0" w:after="0" w:line="240" w:lineRule="auto"/>
        <w:jc w:val="both"/>
        <w:rPr>
          <w:sz w:val="20"/>
          <w:szCs w:val="20"/>
        </w:rPr>
      </w:pPr>
    </w:p>
    <w:p w14:paraId="117B6F3C" w14:textId="77777777" w:rsidR="00A70035" w:rsidRDefault="00BB42D9">
      <w:pPr>
        <w:pStyle w:val="NormalnyWeb1"/>
        <w:spacing w:before="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 Charakterystyka zbior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w, polityka zakup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>w</w:t>
      </w:r>
    </w:p>
    <w:p w14:paraId="47670492" w14:textId="77777777" w:rsidR="00A70035" w:rsidRDefault="00A70035">
      <w:pPr>
        <w:pStyle w:val="NormalnyWeb1"/>
        <w:spacing w:before="0" w:after="0" w:line="240" w:lineRule="auto"/>
        <w:jc w:val="both"/>
        <w:rPr>
          <w:sz w:val="20"/>
          <w:szCs w:val="20"/>
        </w:rPr>
      </w:pPr>
    </w:p>
    <w:p w14:paraId="56274295" w14:textId="77777777" w:rsidR="00A70035" w:rsidRDefault="00BB42D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Kolekcja sztuki XX i XXI wieku Muzeum Sztuki w Łodzi jest najstarszym i jednym z najważniejszych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 nowoczesnej i współczesnej w tej części Europy. Kierunek rozwoju kolekcji Muzeum Sztuki w Łodzi wyznacza z jednej strony awangardowe dziedzictwo stanowiące o tożsamości instytucji, z drugiej strony działalność programowa, rozumiana jako zbi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 refleksji i praktyk,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je kontynuują, przekształcają i aktualizują.</w:t>
      </w:r>
    </w:p>
    <w:p w14:paraId="3B323D66" w14:textId="77777777" w:rsidR="00A70035" w:rsidRDefault="00BB42D9">
      <w:pPr>
        <w:spacing w:after="0" w:line="254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Muzeum posiada r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wnież bogatą kolekcję rzemiosła artystycznego oraz mebli, kt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rej lwia część eksponowana jest w Muzeum Pałac Herbsta oddziale MSŁ, oraz kolekcję sztuki dawnej. W okresie dwudziestolecia międzywojennego zbiory sztuki dawnej muzeum wzbogaciły obrazy pochodzące z kolekcji łódzkich przemysłowc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w: m.in. Karola Rajmunda Eiserta. Wśr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d darowanych prac znalazły się m.in.: Alchemik Sędziw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j i kr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l Zygmunt III Jana Matejki. Należy także nadmienić, że muzeum regularnie dokonywało samodzielnych zakup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w dzieł, dzięki czemu w zbiorach znalazł się m.in. prace Henryka Rodakowskiego, Aleksandra Gierymskiego, Olgi Boznańskiej. Kolekcja sztuki dawnej Muzeum Sztuki w Łodzi była sukcesywnie powiększana w okresie powojennym. Obecnie w zbiorach instytucji znajdują się dzieła m.in. Aleksandra i Maksymiliana Gierymskich, J</w:t>
      </w:r>
      <w:r>
        <w:rPr>
          <w:rFonts w:ascii="Times New Roman" w:hAnsi="Times New Roman"/>
          <w:kern w:val="1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1"/>
          <w:sz w:val="20"/>
          <w:szCs w:val="20"/>
        </w:rPr>
        <w:t>zefa Chełmońskiego, Jacka Malczewskiego, Leona Wyczółkowskiego czy Teodora Axentowicza</w:t>
      </w:r>
    </w:p>
    <w:p w14:paraId="116A41C8" w14:textId="77777777" w:rsidR="00A70035" w:rsidRDefault="00A700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6A5353" w14:textId="1CBD3C4B" w:rsidR="00A70035" w:rsidRDefault="00BB42D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Zakupy do kolekcji realizowane są corocznie w oparciu o środki pochodzące z programu Ministra Kultury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Dziedzictwa Narodowego, Narodowa Kolekcja Sztuki Współczesnej. Nabycie dzieł z tego programu finalizuje się w drugiej połowie roku. W roku 2024, w ramach programu, Muzeum uzyskało zgodę wyłącznie na zakup cyklu 10 obraz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Andrzeja Partuma, wykonanych w Kopenhadze w latach 1984-1989. Cykl uzupełnia zbiory MS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o ważne w późnym okresie działalności prace malarskie Artysty. Ponadto w 2024 r., w ramach realizacji zadania pt.: „Rozbudowa Kolekcji Muzeum Sztuki w Łodzi”, realizowanego w oparciu o Umowę nr: 223/DF-V/AC/2024 dotyczącą udzielenia dotacji celowej na wydatki inwestycyjne ze środk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finansowych Ministra Kultury </w:t>
      </w:r>
      <w:r w:rsidR="003B2D01">
        <w:rPr>
          <w:rFonts w:ascii="Times New Roman" w:hAnsi="Times New Roman"/>
          <w:sz w:val="20"/>
          <w:szCs w:val="20"/>
        </w:rPr>
        <w:br/>
      </w:r>
      <w:r w:rsidRPr="003B2D01">
        <w:rPr>
          <w:rFonts w:ascii="Times New Roman" w:hAnsi="Times New Roman"/>
          <w:spacing w:val="-2"/>
          <w:sz w:val="20"/>
          <w:szCs w:val="20"/>
        </w:rPr>
        <w:t>i Dziedzictwa Narodowego pochodzących z budżetu państwa, Muzeum zakupiło dwa kolaże Hanny Orzechowskiej, trzy obrazy Ireneusza Pierzgalskiego i zespół szkic</w:t>
      </w:r>
      <w:r w:rsidRPr="003B2D01">
        <w:rPr>
          <w:rFonts w:ascii="Times New Roman" w:hAnsi="Times New Roman"/>
          <w:spacing w:val="-2"/>
          <w:sz w:val="20"/>
          <w:szCs w:val="20"/>
          <w:lang w:val="es-ES_tradnl"/>
        </w:rPr>
        <w:t>ó</w:t>
      </w:r>
      <w:r w:rsidRPr="003B2D01">
        <w:rPr>
          <w:rFonts w:ascii="Times New Roman" w:hAnsi="Times New Roman"/>
          <w:spacing w:val="-2"/>
          <w:sz w:val="20"/>
          <w:szCs w:val="20"/>
        </w:rPr>
        <w:t>w Marka Włodarskiego. Muzeum zakupiło takż</w:t>
      </w:r>
      <w:r w:rsidRPr="003B2D01">
        <w:rPr>
          <w:rFonts w:ascii="Times New Roman" w:hAnsi="Times New Roman"/>
          <w:spacing w:val="-2"/>
          <w:sz w:val="20"/>
          <w:szCs w:val="20"/>
          <w:lang w:val="da-DK"/>
        </w:rPr>
        <w:t xml:space="preserve">e film </w:t>
      </w:r>
      <w:r w:rsidRPr="003B2D01">
        <w:rPr>
          <w:rFonts w:ascii="Times New Roman" w:hAnsi="Times New Roman"/>
          <w:spacing w:val="-2"/>
          <w:sz w:val="20"/>
          <w:szCs w:val="20"/>
        </w:rPr>
        <w:t>„Europa” Franciszki i Stefana Themerson</w:t>
      </w:r>
      <w:r w:rsidRPr="003B2D01">
        <w:rPr>
          <w:rFonts w:ascii="Times New Roman" w:hAnsi="Times New Roman"/>
          <w:spacing w:val="-2"/>
          <w:sz w:val="20"/>
          <w:szCs w:val="20"/>
          <w:lang w:val="es-ES_tradnl"/>
        </w:rPr>
        <w:t>ó</w:t>
      </w:r>
      <w:r w:rsidRPr="003B2D01">
        <w:rPr>
          <w:rFonts w:ascii="Times New Roman" w:hAnsi="Times New Roman"/>
          <w:spacing w:val="-2"/>
          <w:sz w:val="20"/>
          <w:szCs w:val="20"/>
        </w:rPr>
        <w:t>w oraz otrzymało w darze pracę Hanny Zawy-Cywińskiej, „Dzienniki” - zestaw abstrakcyjnych kompozycji na płótnie; 3 obrazy Mā</w:t>
      </w:r>
      <w:r w:rsidRPr="003B2D01">
        <w:rPr>
          <w:rFonts w:ascii="Times New Roman" w:hAnsi="Times New Roman"/>
          <w:spacing w:val="-2"/>
          <w:sz w:val="20"/>
          <w:szCs w:val="20"/>
          <w:lang w:val="es-ES_tradnl"/>
        </w:rPr>
        <w:t xml:space="preserve">risa </w:t>
      </w:r>
      <w:r w:rsidRPr="003B2D01">
        <w:rPr>
          <w:rFonts w:ascii="Times New Roman" w:hAnsi="Times New Roman"/>
          <w:spacing w:val="-2"/>
          <w:sz w:val="20"/>
          <w:szCs w:val="20"/>
        </w:rPr>
        <w:t>Čačka; obraz „Mumia” J</w:t>
      </w:r>
      <w:r w:rsidRPr="003B2D01">
        <w:rPr>
          <w:rFonts w:ascii="Times New Roman" w:hAnsi="Times New Roman"/>
          <w:spacing w:val="-2"/>
          <w:sz w:val="20"/>
          <w:szCs w:val="20"/>
          <w:lang w:val="es-ES_tradnl"/>
        </w:rPr>
        <w:t>ó</w:t>
      </w:r>
      <w:r w:rsidRPr="003B2D01">
        <w:rPr>
          <w:rFonts w:ascii="Times New Roman" w:hAnsi="Times New Roman"/>
          <w:spacing w:val="-2"/>
          <w:sz w:val="20"/>
          <w:szCs w:val="20"/>
        </w:rPr>
        <w:t xml:space="preserve">zefa Szajny; wieloelementową </w:t>
      </w:r>
      <w:r w:rsidRPr="003B2D01">
        <w:rPr>
          <w:rFonts w:ascii="Times New Roman" w:hAnsi="Times New Roman"/>
          <w:spacing w:val="-2"/>
          <w:sz w:val="20"/>
          <w:szCs w:val="20"/>
        </w:rPr>
        <w:lastRenderedPageBreak/>
        <w:t xml:space="preserve">instalację </w:t>
      </w:r>
      <w:r w:rsidRPr="003B2D01">
        <w:rPr>
          <w:rFonts w:ascii="Times New Roman" w:hAnsi="Times New Roman"/>
          <w:spacing w:val="-2"/>
          <w:sz w:val="20"/>
          <w:szCs w:val="20"/>
          <w:lang w:val="it-IT"/>
        </w:rPr>
        <w:t>Isabelle Cornaro; fotografi</w:t>
      </w:r>
      <w:r w:rsidRPr="003B2D01">
        <w:rPr>
          <w:rFonts w:ascii="Times New Roman" w:hAnsi="Times New Roman"/>
          <w:spacing w:val="-2"/>
          <w:sz w:val="20"/>
          <w:szCs w:val="20"/>
        </w:rPr>
        <w:t>ę „</w:t>
      </w:r>
      <w:r w:rsidRPr="003B2D01">
        <w:rPr>
          <w:rFonts w:ascii="Times New Roman" w:hAnsi="Times New Roman"/>
          <w:spacing w:val="-2"/>
          <w:sz w:val="20"/>
          <w:szCs w:val="20"/>
          <w:lang w:val="en-US"/>
        </w:rPr>
        <w:t>Triple Iteration in Green</w:t>
      </w:r>
      <w:r w:rsidRPr="003B2D01">
        <w:rPr>
          <w:rFonts w:ascii="Times New Roman" w:hAnsi="Times New Roman"/>
          <w:spacing w:val="-2"/>
          <w:sz w:val="20"/>
          <w:szCs w:val="20"/>
        </w:rPr>
        <w:t xml:space="preserve">” </w:t>
      </w:r>
      <w:r w:rsidRPr="003B2D01">
        <w:rPr>
          <w:rFonts w:ascii="Times New Roman" w:hAnsi="Times New Roman"/>
          <w:spacing w:val="-2"/>
          <w:sz w:val="20"/>
          <w:szCs w:val="20"/>
          <w:lang w:val="da-DK"/>
        </w:rPr>
        <w:t xml:space="preserve">i film </w:t>
      </w:r>
      <w:r w:rsidRPr="003B2D01">
        <w:rPr>
          <w:rFonts w:ascii="Times New Roman" w:hAnsi="Times New Roman"/>
          <w:spacing w:val="-2"/>
          <w:sz w:val="20"/>
          <w:szCs w:val="20"/>
        </w:rPr>
        <w:t>„</w:t>
      </w:r>
      <w:r w:rsidRPr="003B2D01">
        <w:rPr>
          <w:rFonts w:ascii="Times New Roman" w:hAnsi="Times New Roman"/>
          <w:spacing w:val="-2"/>
          <w:sz w:val="20"/>
          <w:szCs w:val="20"/>
          <w:lang w:val="en-US"/>
        </w:rPr>
        <w:t>Water drawings: Untitled</w:t>
      </w:r>
      <w:r w:rsidRPr="003B2D01">
        <w:rPr>
          <w:rFonts w:ascii="Times New Roman" w:hAnsi="Times New Roman"/>
          <w:spacing w:val="-2"/>
          <w:sz w:val="20"/>
          <w:szCs w:val="20"/>
        </w:rPr>
        <w:t>” grupy artystycznej Blue Republic oraz „Model instalacji Atelier artysty” Edwarda Krasińskiego.</w:t>
      </w:r>
    </w:p>
    <w:p w14:paraId="6E0B5D6F" w14:textId="77777777" w:rsidR="00A70035" w:rsidRDefault="00A70035">
      <w:pPr>
        <w:pStyle w:val="NormalnyWeb"/>
        <w:spacing w:before="0" w:after="0" w:line="240" w:lineRule="auto"/>
        <w:jc w:val="both"/>
        <w:rPr>
          <w:color w:val="FF0000"/>
          <w:sz w:val="20"/>
          <w:szCs w:val="20"/>
          <w:u w:color="FF0000"/>
        </w:rPr>
      </w:pPr>
    </w:p>
    <w:p w14:paraId="450C53B3" w14:textId="77777777" w:rsidR="00A70035" w:rsidRDefault="00A70035">
      <w:pPr>
        <w:pStyle w:val="NormalnyWeb"/>
        <w:spacing w:before="0" w:after="0" w:line="240" w:lineRule="auto"/>
        <w:jc w:val="both"/>
        <w:rPr>
          <w:color w:val="FF0000"/>
          <w:sz w:val="20"/>
          <w:szCs w:val="20"/>
          <w:u w:color="FF0000"/>
        </w:rPr>
      </w:pPr>
    </w:p>
    <w:p w14:paraId="04F3D4EB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Magazynowanie </w:t>
      </w:r>
    </w:p>
    <w:p w14:paraId="193BFB8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D2C96A6" w14:textId="22BEBBD3" w:rsidR="00A70035" w:rsidRDefault="00BB4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</w:rPr>
        <w:t>Przechowywanie zgromadzonych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sztuki XX i XXI wieku odbywa się w warunkach zapewniających ich właściwy stan zachowania i bezpieczeństwo oraz w spos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b dostępny do cel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naukowych. Służą temu przestrzenie magazynowe w dw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ch budynkach: ms1 i ms2. Na magazyny w budynku ms1 składa się sześć przestrzeni. Wśr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d nich są pomieszczenia nowopowstałego budynku magazynu studyjnego, w tym dwa udostępniane są do zwiedzania przez gości muzeum. W budynku ms2 mieszczą się ponadto trzy inne przestrzenie magazynowe. 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W czwartym kwartale roku w jednej z przestrzeni galeryjnych ms2, utworzono tymczasowy magazyn dzieł sztuki, ze względu na budowę tunelu średnicowego w Łodzi i konieczność zabezpieczenia dzieł sztuki z magazynu ms1.</w:t>
      </w:r>
      <w:r w:rsidRPr="00CA2FD3">
        <w:rPr>
          <w:rFonts w:ascii="Times New Roman" w:hAnsi="Times New Roman"/>
          <w:b/>
          <w:bCs/>
          <w:color w:val="auto"/>
          <w:sz w:val="20"/>
          <w:szCs w:val="20"/>
          <w:u w:color="FF0000"/>
        </w:rPr>
        <w:t xml:space="preserve"> 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Dzieła były transportowane zgodnie z odg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 xml:space="preserve">rnymi procedurami i wytycznymi, </w:t>
      </w:r>
      <w:r w:rsidR="003B2D01">
        <w:rPr>
          <w:rFonts w:ascii="Times New Roman" w:hAnsi="Times New Roman"/>
          <w:color w:val="auto"/>
          <w:sz w:val="20"/>
          <w:szCs w:val="20"/>
          <w:u w:color="FF0000"/>
        </w:rPr>
        <w:br/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>a przestrzeń, w kt</w:t>
      </w:r>
      <w:r w:rsidRPr="00CA2FD3">
        <w:rPr>
          <w:rFonts w:ascii="Times New Roman" w:hAnsi="Times New Roman"/>
          <w:color w:val="auto"/>
          <w:sz w:val="20"/>
          <w:szCs w:val="20"/>
          <w:u w:color="FF0000"/>
          <w:lang w:val="es-ES_tradnl"/>
        </w:rPr>
        <w:t>ó</w:t>
      </w:r>
      <w:r w:rsidRPr="00CA2FD3">
        <w:rPr>
          <w:rFonts w:ascii="Times New Roman" w:hAnsi="Times New Roman"/>
          <w:color w:val="auto"/>
          <w:sz w:val="20"/>
          <w:szCs w:val="20"/>
          <w:u w:color="FF0000"/>
        </w:rPr>
        <w:t xml:space="preserve">rej zostały tymczasowo ulokowane spełnia wymogi konserwatorskie. </w:t>
      </w:r>
    </w:p>
    <w:p w14:paraId="229C31C7" w14:textId="77777777" w:rsidR="00A70035" w:rsidRDefault="00BB42D9" w:rsidP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Magazyny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sztuki (malarstwo, rzemiosło artystyczne, meble) dawnej znajdują się na terenie MPH. </w:t>
      </w:r>
    </w:p>
    <w:p w14:paraId="5D2E601B" w14:textId="6B36FC9F" w:rsidR="00A70035" w:rsidRDefault="00A70035" w:rsidP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786594C" w14:textId="77777777" w:rsidR="00AF309F" w:rsidRDefault="00AF309F" w:rsidP="00AF30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29CA38" w14:textId="77777777" w:rsidR="00A70035" w:rsidRDefault="00BB42D9" w:rsidP="00AF309F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sz w:val="20"/>
          <w:szCs w:val="20"/>
        </w:rPr>
        <w:t xml:space="preserve">3. Zbiory </w:t>
      </w:r>
    </w:p>
    <w:p w14:paraId="793F9B16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</w:p>
    <w:p w14:paraId="182D858B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Muzealia – zakupy w 2024 r. (stan na dzień 31.12.2024 r.) – </w:t>
      </w:r>
      <w:r>
        <w:rPr>
          <w:rFonts w:ascii="Times New Roman" w:hAnsi="Times New Roman"/>
          <w:b/>
          <w:bCs/>
          <w:sz w:val="20"/>
          <w:szCs w:val="20"/>
        </w:rPr>
        <w:t>22 poz. inw.</w:t>
      </w:r>
    </w:p>
    <w:p w14:paraId="2568E45D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Muzealia – dary w 2024 r. (stan na dzień 31.12.2024 r.) – </w:t>
      </w:r>
      <w:r>
        <w:rPr>
          <w:rFonts w:ascii="Times New Roman" w:hAnsi="Times New Roman"/>
          <w:b/>
          <w:bCs/>
          <w:sz w:val="20"/>
          <w:szCs w:val="20"/>
        </w:rPr>
        <w:t>10 poz. inw.</w:t>
      </w:r>
    </w:p>
    <w:p w14:paraId="440D8679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00FFFF"/>
        </w:rPr>
      </w:pPr>
    </w:p>
    <w:p w14:paraId="55EC9CC2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Ruch muzeali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- wypożyczenia do Muzeum Sztuki w Łodzi (od instytucji i od 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b fizycznych): </w:t>
      </w:r>
      <w:r>
        <w:rPr>
          <w:rFonts w:ascii="Times New Roman" w:hAnsi="Times New Roman"/>
          <w:b/>
          <w:bCs/>
          <w:sz w:val="20"/>
          <w:szCs w:val="20"/>
        </w:rPr>
        <w:t>712 wpis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w (1029 sztuk)</w:t>
      </w:r>
    </w:p>
    <w:p w14:paraId="71469F48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598112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Ruch muzeali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- wypożyczenia z Muzeum Sztuki w Łodzi (tylko do instytucji): </w:t>
      </w:r>
      <w:r>
        <w:rPr>
          <w:rFonts w:ascii="Times New Roman" w:hAnsi="Times New Roman"/>
          <w:b/>
          <w:bCs/>
          <w:sz w:val="20"/>
          <w:szCs w:val="20"/>
        </w:rPr>
        <w:t>131 wpis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w</w:t>
      </w:r>
    </w:p>
    <w:p w14:paraId="2DB96961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00FFFF"/>
        </w:rPr>
      </w:pPr>
    </w:p>
    <w:p w14:paraId="3D0C7FE9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Ilość pozycji inwentarzowych w 2024 r. (ms1, ms2, MPH) – stan na dzień 31.12.2024 r.: </w:t>
      </w:r>
      <w:r>
        <w:rPr>
          <w:rFonts w:ascii="Times New Roman" w:hAnsi="Times New Roman"/>
          <w:b/>
          <w:bCs/>
          <w:sz w:val="20"/>
          <w:szCs w:val="20"/>
        </w:rPr>
        <w:t>własne 14765 | depozyty 848</w:t>
      </w:r>
    </w:p>
    <w:p w14:paraId="2393E709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13127E" w14:textId="7FF53053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6" w:name="_Hlk106603075"/>
      <w:r>
        <w:rPr>
          <w:rFonts w:ascii="Times New Roman" w:hAnsi="Times New Roman"/>
          <w:sz w:val="20"/>
          <w:szCs w:val="20"/>
        </w:rPr>
        <w:t>Liczba obiekt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zdigitalizowanych w </w:t>
      </w:r>
      <w:r w:rsidR="00D85CD0">
        <w:rPr>
          <w:rFonts w:ascii="Times New Roman" w:hAnsi="Times New Roman"/>
          <w:sz w:val="20"/>
          <w:szCs w:val="20"/>
        </w:rPr>
        <w:t>roku</w:t>
      </w:r>
      <w:r>
        <w:rPr>
          <w:rFonts w:ascii="Times New Roman" w:hAnsi="Times New Roman"/>
          <w:sz w:val="20"/>
          <w:szCs w:val="20"/>
        </w:rPr>
        <w:t xml:space="preserve"> 2024 r.: </w:t>
      </w:r>
      <w:bookmarkEnd w:id="6"/>
      <w:r>
        <w:rPr>
          <w:rFonts w:ascii="Times New Roman" w:hAnsi="Times New Roman"/>
          <w:b/>
          <w:bCs/>
          <w:sz w:val="20"/>
          <w:szCs w:val="20"/>
        </w:rPr>
        <w:t>379</w:t>
      </w:r>
    </w:p>
    <w:p w14:paraId="02B95DE5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C53BFE2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F50297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>b) Zbiory archiwalne i biblioteczne</w:t>
      </w:r>
    </w:p>
    <w:p w14:paraId="79714241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07AAE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Charakterystyka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</w:t>
      </w:r>
    </w:p>
    <w:p w14:paraId="063534EC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3BE7A6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Zbiory biblioteki kształtowane są jako księgozbi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 fachowy z zakresu historii sztuki i pokrewnych nauk humanistycznych. Obejmują księgozbi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r liczący ponad </w:t>
      </w:r>
      <w:r>
        <w:rPr>
          <w:rFonts w:ascii="Times New Roman" w:hAnsi="Times New Roman"/>
          <w:b/>
          <w:bCs/>
          <w:sz w:val="20"/>
          <w:szCs w:val="20"/>
        </w:rPr>
        <w:t>46 tys</w:t>
      </w:r>
      <w:r>
        <w:rPr>
          <w:rFonts w:ascii="Times New Roman" w:hAnsi="Times New Roman"/>
          <w:sz w:val="20"/>
          <w:szCs w:val="20"/>
        </w:rPr>
        <w:t xml:space="preserve">. pozycji inwentarzowych, w tym ponad </w:t>
      </w:r>
      <w:r>
        <w:rPr>
          <w:rFonts w:ascii="Times New Roman" w:hAnsi="Times New Roman"/>
          <w:b/>
          <w:bCs/>
          <w:sz w:val="20"/>
          <w:szCs w:val="20"/>
        </w:rPr>
        <w:t>27 tys</w:t>
      </w:r>
      <w:r>
        <w:rPr>
          <w:rFonts w:ascii="Times New Roman" w:hAnsi="Times New Roman"/>
          <w:sz w:val="20"/>
          <w:szCs w:val="20"/>
        </w:rPr>
        <w:t>. katalog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wystaw krajowych i zagranicznych oraz katalogi wystaw polskich przynajmniej od lat sześćdziesiątych XX wieku. Najcenniejsze dokumenty, dotyczą</w:t>
      </w:r>
      <w:r>
        <w:rPr>
          <w:rFonts w:ascii="Times New Roman" w:hAnsi="Times New Roman"/>
          <w:sz w:val="20"/>
          <w:szCs w:val="20"/>
          <w:lang w:val="fr-FR"/>
        </w:rPr>
        <w:t>ce g</w:t>
      </w:r>
      <w:r>
        <w:rPr>
          <w:rFonts w:ascii="Times New Roman" w:hAnsi="Times New Roman"/>
          <w:sz w:val="20"/>
          <w:szCs w:val="20"/>
        </w:rPr>
        <w:t xml:space="preserve">łównie szeroko rozumianej awangardy oraz archiwa, przechowywane są w zbiorach dokumentacji specjalnej. </w:t>
      </w:r>
    </w:p>
    <w:p w14:paraId="0F32A1B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4721410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Magazynowanie</w:t>
      </w:r>
    </w:p>
    <w:p w14:paraId="477880F4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F7F3F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Przechowywanie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odbywa się w warunkach zapewniających ich właściwy stan zachowania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bezpieczeństwo, umożliwiając dostęp do nich w celach naukowych. Zbiory udostępniane są prezencyjnie (wypożyczenia tylko dla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w). Powierzchnia magazyn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wraz z czytelnią to około 200 m2. </w:t>
      </w:r>
    </w:p>
    <w:p w14:paraId="675851EE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4BFEA3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Zbiory biblioteczne</w:t>
      </w:r>
    </w:p>
    <w:p w14:paraId="7874919F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037BDF" w14:textId="58BC60AF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Zakupy w roku 2024 (stan na dzień 31.12.2024 r.) – </w:t>
      </w:r>
      <w:r>
        <w:rPr>
          <w:rFonts w:ascii="Times New Roman" w:hAnsi="Times New Roman"/>
          <w:b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 xml:space="preserve"> jednostek inwentarzowych za łączną kwotę </w:t>
      </w:r>
      <w:r>
        <w:rPr>
          <w:rFonts w:ascii="Times New Roman" w:hAnsi="Times New Roman"/>
          <w:b/>
          <w:bCs/>
          <w:sz w:val="20"/>
          <w:szCs w:val="20"/>
        </w:rPr>
        <w:t>5 807,56 zł.</w:t>
      </w:r>
    </w:p>
    <w:p w14:paraId="3FB3DE46" w14:textId="4DD5FD3A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Dary (w tym ujawnienia) w roku 2024  (stan na dzień 31.12.2024 r.) – </w:t>
      </w:r>
      <w:r>
        <w:rPr>
          <w:rFonts w:ascii="Times New Roman" w:hAnsi="Times New Roman"/>
          <w:b/>
          <w:bCs/>
          <w:sz w:val="20"/>
          <w:szCs w:val="20"/>
        </w:rPr>
        <w:t>88</w:t>
      </w:r>
      <w:r>
        <w:rPr>
          <w:rFonts w:ascii="Times New Roman" w:hAnsi="Times New Roman"/>
          <w:sz w:val="20"/>
          <w:szCs w:val="20"/>
        </w:rPr>
        <w:t xml:space="preserve"> jednostek inwentarzowych za łączną kwotę </w:t>
      </w:r>
      <w:r>
        <w:rPr>
          <w:rFonts w:ascii="Times New Roman" w:hAnsi="Times New Roman"/>
          <w:b/>
          <w:bCs/>
          <w:sz w:val="20"/>
          <w:szCs w:val="20"/>
        </w:rPr>
        <w:t>313 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868,00 </w:t>
      </w:r>
      <w:r>
        <w:rPr>
          <w:rFonts w:ascii="Times New Roman" w:hAnsi="Times New Roman"/>
          <w:sz w:val="20"/>
          <w:szCs w:val="20"/>
        </w:rPr>
        <w:t>zł. Wśr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d dar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znajduje się 1 jednostka inwentarzowa,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rą stanowi Archiwum (</w:t>
      </w:r>
      <w:r>
        <w:rPr>
          <w:rFonts w:ascii="Times New Roman" w:hAnsi="Times New Roman"/>
          <w:i/>
          <w:iCs/>
          <w:sz w:val="20"/>
          <w:szCs w:val="20"/>
        </w:rPr>
        <w:t>Archiwum Tw</w:t>
      </w:r>
      <w:r>
        <w:rPr>
          <w:rFonts w:ascii="Times New Roman" w:hAnsi="Times New Roman"/>
          <w:i/>
          <w:iCs/>
          <w:sz w:val="20"/>
          <w:szCs w:val="20"/>
          <w:lang w:val="es-ES_tradnl"/>
        </w:rPr>
        <w:t>ó</w:t>
      </w:r>
      <w:r>
        <w:rPr>
          <w:rFonts w:ascii="Times New Roman" w:hAnsi="Times New Roman"/>
          <w:i/>
          <w:iCs/>
          <w:sz w:val="20"/>
          <w:szCs w:val="20"/>
        </w:rPr>
        <w:t>rcze Zygmunta Krauze. Część 2</w:t>
      </w:r>
      <w:r>
        <w:rPr>
          <w:rFonts w:ascii="Times New Roman" w:hAnsi="Times New Roman"/>
          <w:sz w:val="20"/>
          <w:szCs w:val="20"/>
        </w:rPr>
        <w:t>: 3 partytury i 252 listy).</w:t>
      </w:r>
    </w:p>
    <w:p w14:paraId="7262E91C" w14:textId="25608A3D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7" w:name="_Hlk52704589"/>
      <w:r>
        <w:rPr>
          <w:rFonts w:ascii="Times New Roman" w:hAnsi="Times New Roman"/>
          <w:sz w:val="20"/>
          <w:szCs w:val="20"/>
        </w:rPr>
        <w:t>Ilość pozycji inwentarzowych w roku 2024 (stan og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lny księgozbioru na dzień </w:t>
      </w:r>
      <w:r>
        <w:rPr>
          <w:rFonts w:ascii="Times New Roman" w:hAnsi="Times New Roman"/>
          <w:sz w:val="20"/>
          <w:szCs w:val="20"/>
          <w:lang w:val="en-US"/>
        </w:rPr>
        <w:t xml:space="preserve">31.12.2024): </w:t>
      </w:r>
      <w:r>
        <w:rPr>
          <w:rFonts w:ascii="Times New Roman" w:hAnsi="Times New Roman"/>
          <w:b/>
          <w:bCs/>
          <w:sz w:val="20"/>
          <w:szCs w:val="20"/>
        </w:rPr>
        <w:t xml:space="preserve">47 250 </w:t>
      </w:r>
      <w:r>
        <w:rPr>
          <w:rFonts w:ascii="Times New Roman" w:hAnsi="Times New Roman"/>
          <w:sz w:val="20"/>
          <w:szCs w:val="20"/>
        </w:rPr>
        <w:t>jednostek inwentarzowych.</w:t>
      </w:r>
    </w:p>
    <w:bookmarkEnd w:id="7"/>
    <w:p w14:paraId="5795D487" w14:textId="77777777" w:rsidR="00A70035" w:rsidRDefault="00A7003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07148A" w14:textId="77777777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Ruch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- wypożyczenia do Muzeum Sztuki w Łodzi (od instytucji i od os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b fizycznych): </w:t>
      </w:r>
      <w:r>
        <w:rPr>
          <w:rFonts w:ascii="Times New Roman" w:hAnsi="Times New Roman"/>
          <w:b/>
          <w:bCs/>
          <w:sz w:val="20"/>
          <w:szCs w:val="20"/>
        </w:rPr>
        <w:t>brak</w:t>
      </w:r>
      <w:r>
        <w:rPr>
          <w:rFonts w:ascii="Times New Roman" w:hAnsi="Times New Roman"/>
          <w:sz w:val="20"/>
          <w:szCs w:val="20"/>
        </w:rPr>
        <w:t>.</w:t>
      </w:r>
    </w:p>
    <w:p w14:paraId="6CABAF46" w14:textId="77777777" w:rsidR="00A70035" w:rsidRDefault="00A70035">
      <w:pPr>
        <w:spacing w:after="0"/>
        <w:ind w:left="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16FF2AA" w14:textId="77777777" w:rsidR="00A70035" w:rsidRDefault="00BB42D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8" w:name="_Hlk170733929"/>
      <w:r>
        <w:rPr>
          <w:rFonts w:ascii="Times New Roman" w:hAnsi="Times New Roman"/>
          <w:sz w:val="20"/>
          <w:szCs w:val="20"/>
        </w:rPr>
        <w:t>Ruch zbior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- wypożyczenia z Muzeum Sztuki w Łodzi (tylko do instytucji)</w:t>
      </w:r>
      <w:bookmarkEnd w:id="8"/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bCs/>
          <w:sz w:val="20"/>
          <w:szCs w:val="20"/>
        </w:rPr>
        <w:t xml:space="preserve">9 </w:t>
      </w:r>
      <w:r>
        <w:rPr>
          <w:rFonts w:ascii="Times New Roman" w:hAnsi="Times New Roman"/>
          <w:sz w:val="20"/>
          <w:szCs w:val="20"/>
        </w:rPr>
        <w:t>wpis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pozycji inwentarzowych  (65 sztuk)</w:t>
      </w:r>
    </w:p>
    <w:p w14:paraId="0EBD1C55" w14:textId="381C8410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33048" w14:textId="77777777" w:rsidR="00AF309F" w:rsidRDefault="00AF30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F4A1AE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c) Konserwacja </w:t>
      </w:r>
    </w:p>
    <w:p w14:paraId="4EEB378C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BEDD90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2024 r. przeprowadzono: </w:t>
      </w:r>
      <w:r>
        <w:rPr>
          <w:rFonts w:ascii="Times New Roman" w:hAnsi="Times New Roman"/>
          <w:b/>
          <w:bCs/>
          <w:sz w:val="20"/>
          <w:szCs w:val="20"/>
        </w:rPr>
        <w:t xml:space="preserve">22 pełnych | 150 częściowych | 422 zabezpieczających </w:t>
      </w:r>
      <w:r>
        <w:rPr>
          <w:rFonts w:ascii="Times New Roman" w:hAnsi="Times New Roman"/>
          <w:sz w:val="20"/>
          <w:szCs w:val="20"/>
        </w:rPr>
        <w:t xml:space="preserve">konserwacji </w:t>
      </w:r>
    </w:p>
    <w:p w14:paraId="25469FC7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 tym 213 zabezpieczających konserwacji zewnętrznych)</w:t>
      </w:r>
    </w:p>
    <w:p w14:paraId="216C4D31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DA179B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Stany zachowania (wykonane w MS) :</w:t>
      </w:r>
    </w:p>
    <w:p w14:paraId="13C8881A" w14:textId="77777777" w:rsidR="00A70035" w:rsidRDefault="00BB42D9">
      <w:pPr>
        <w:pStyle w:val="Akapitzlist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Użyczenia – </w:t>
      </w:r>
      <w:r>
        <w:rPr>
          <w:rFonts w:ascii="Times New Roman" w:hAnsi="Times New Roman"/>
          <w:b/>
          <w:bCs/>
          <w:sz w:val="20"/>
          <w:szCs w:val="20"/>
        </w:rPr>
        <w:t>184</w:t>
      </w:r>
    </w:p>
    <w:p w14:paraId="0F1A0B6A" w14:textId="77777777" w:rsidR="00A70035" w:rsidRDefault="00BB42D9">
      <w:pPr>
        <w:pStyle w:val="Akapitzlist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Wypożyczenia – </w:t>
      </w:r>
      <w:r>
        <w:rPr>
          <w:rFonts w:ascii="Times New Roman" w:hAnsi="Times New Roman"/>
          <w:b/>
          <w:bCs/>
          <w:sz w:val="20"/>
          <w:szCs w:val="20"/>
        </w:rPr>
        <w:t>1013</w:t>
      </w:r>
    </w:p>
    <w:p w14:paraId="75349D4C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E836ADC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Razem: st. zach. - </w:t>
      </w:r>
      <w:r>
        <w:rPr>
          <w:rFonts w:ascii="Times New Roman" w:hAnsi="Times New Roman"/>
          <w:b/>
          <w:bCs/>
          <w:sz w:val="20"/>
          <w:szCs w:val="20"/>
        </w:rPr>
        <w:t>1197</w:t>
      </w:r>
    </w:p>
    <w:p w14:paraId="12A77CAD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66AAFA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Dodatkowo działania działu konserwacji: </w:t>
      </w:r>
    </w:p>
    <w:p w14:paraId="7E1ADAE6" w14:textId="329278F3" w:rsidR="00970ADA" w:rsidRPr="00970ADA" w:rsidRDefault="00BB42D9" w:rsidP="00970ADA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70ADA">
        <w:rPr>
          <w:rFonts w:ascii="Times New Roman" w:hAnsi="Times New Roman"/>
          <w:sz w:val="20"/>
          <w:szCs w:val="20"/>
        </w:rPr>
        <w:t>przeprowadzono warsztaty pozłotnicze dla student</w:t>
      </w:r>
      <w:r w:rsidRPr="00970ADA">
        <w:rPr>
          <w:rFonts w:ascii="Times New Roman" w:hAnsi="Times New Roman"/>
          <w:sz w:val="20"/>
          <w:szCs w:val="20"/>
          <w:lang w:val="es-ES_tradnl"/>
        </w:rPr>
        <w:t>ó</w:t>
      </w:r>
      <w:r w:rsidRPr="00970ADA">
        <w:rPr>
          <w:rFonts w:ascii="Times New Roman" w:hAnsi="Times New Roman"/>
          <w:sz w:val="20"/>
          <w:szCs w:val="20"/>
        </w:rPr>
        <w:t>w chemii Uniwersytetu Łódzkiego</w:t>
      </w:r>
      <w:r w:rsidR="00C45550" w:rsidRPr="00970ADA">
        <w:rPr>
          <w:rFonts w:ascii="Times New Roman" w:hAnsi="Times New Roman"/>
          <w:sz w:val="20"/>
          <w:szCs w:val="20"/>
        </w:rPr>
        <w:t>;</w:t>
      </w:r>
      <w:r w:rsidR="00970ADA" w:rsidRPr="00970ADA">
        <w:rPr>
          <w:rFonts w:ascii="Times New Roman" w:hAnsi="Times New Roman"/>
          <w:sz w:val="20"/>
          <w:szCs w:val="20"/>
        </w:rPr>
        <w:t xml:space="preserve"> </w:t>
      </w:r>
    </w:p>
    <w:p w14:paraId="11A4AF03" w14:textId="58247179" w:rsidR="00A70035" w:rsidRPr="00970ADA" w:rsidRDefault="00BB42D9" w:rsidP="00970ADA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70ADA">
        <w:rPr>
          <w:rFonts w:ascii="Times New Roman" w:hAnsi="Times New Roman"/>
          <w:sz w:val="20"/>
          <w:szCs w:val="20"/>
        </w:rPr>
        <w:t>przeprowadzono praktyki konserwatorskie dla studentki Instytutu Kultury Współczesnej, Wydziału Filologicznego, UŁ</w:t>
      </w:r>
      <w:r w:rsidR="00C45550" w:rsidRPr="00970ADA">
        <w:rPr>
          <w:rFonts w:ascii="Times New Roman" w:hAnsi="Times New Roman"/>
          <w:sz w:val="20"/>
          <w:szCs w:val="20"/>
        </w:rPr>
        <w:t>;</w:t>
      </w:r>
    </w:p>
    <w:p w14:paraId="75DACD92" w14:textId="4A2F2E45" w:rsidR="00A70035" w:rsidRPr="00970ADA" w:rsidRDefault="00BB42D9" w:rsidP="00970ADA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0ADA">
        <w:rPr>
          <w:rFonts w:ascii="Times New Roman" w:hAnsi="Times New Roman"/>
          <w:sz w:val="20"/>
          <w:szCs w:val="20"/>
        </w:rPr>
        <w:t>przeprowadzono praktyki konserwatorskie dla studentki MA Conservation of Fine Art. Student, Department of Arts, Northumbria University, Newcastle upon Tyne, UK</w:t>
      </w:r>
      <w:r w:rsidR="00C45550" w:rsidRPr="00970ADA">
        <w:rPr>
          <w:rFonts w:ascii="Times New Roman" w:hAnsi="Times New Roman"/>
          <w:sz w:val="20"/>
          <w:szCs w:val="20"/>
        </w:rPr>
        <w:t>;</w:t>
      </w:r>
    </w:p>
    <w:p w14:paraId="660D3ED1" w14:textId="544C1D40" w:rsidR="00A70035" w:rsidRPr="00970ADA" w:rsidRDefault="00BB42D9" w:rsidP="00970ADA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0ADA">
        <w:rPr>
          <w:rFonts w:ascii="Times New Roman" w:hAnsi="Times New Roman"/>
          <w:sz w:val="20"/>
          <w:szCs w:val="20"/>
        </w:rPr>
        <w:t>przeprowadzenie szkolenia/warsztat</w:t>
      </w:r>
      <w:r w:rsidRPr="00970ADA">
        <w:rPr>
          <w:rFonts w:ascii="Times New Roman" w:hAnsi="Times New Roman"/>
          <w:sz w:val="20"/>
          <w:szCs w:val="20"/>
          <w:lang w:val="es-ES_tradnl"/>
        </w:rPr>
        <w:t>ó</w:t>
      </w:r>
      <w:r w:rsidRPr="00970ADA">
        <w:rPr>
          <w:rFonts w:ascii="Times New Roman" w:hAnsi="Times New Roman"/>
          <w:sz w:val="20"/>
          <w:szCs w:val="20"/>
        </w:rPr>
        <w:t>w dla koordynator</w:t>
      </w:r>
      <w:r w:rsidRPr="00970ADA">
        <w:rPr>
          <w:rFonts w:ascii="Times New Roman" w:hAnsi="Times New Roman"/>
          <w:sz w:val="20"/>
          <w:szCs w:val="20"/>
          <w:lang w:val="es-ES_tradnl"/>
        </w:rPr>
        <w:t>ó</w:t>
      </w:r>
      <w:r w:rsidRPr="00970ADA">
        <w:rPr>
          <w:rFonts w:ascii="Times New Roman" w:hAnsi="Times New Roman"/>
          <w:sz w:val="20"/>
          <w:szCs w:val="20"/>
        </w:rPr>
        <w:t>w KAS do spraw d</w:t>
      </w:r>
      <w:r w:rsidRPr="00970ADA">
        <w:rPr>
          <w:rFonts w:ascii="Times New Roman" w:hAnsi="Times New Roman"/>
          <w:sz w:val="20"/>
          <w:szCs w:val="20"/>
          <w:lang w:val="es-ES_tradnl"/>
        </w:rPr>
        <w:t>ó</w:t>
      </w:r>
      <w:r w:rsidRPr="00970ADA">
        <w:rPr>
          <w:rFonts w:ascii="Times New Roman" w:hAnsi="Times New Roman"/>
          <w:sz w:val="20"/>
          <w:szCs w:val="20"/>
        </w:rPr>
        <w:t xml:space="preserve">br kultury, przedstawicieli Policji </w:t>
      </w:r>
      <w:r w:rsidR="003B2D01" w:rsidRPr="00970ADA">
        <w:rPr>
          <w:rFonts w:ascii="Times New Roman" w:hAnsi="Times New Roman"/>
          <w:sz w:val="20"/>
          <w:szCs w:val="20"/>
        </w:rPr>
        <w:br/>
      </w:r>
      <w:r w:rsidRPr="00970ADA">
        <w:rPr>
          <w:rFonts w:ascii="Times New Roman" w:hAnsi="Times New Roman"/>
          <w:sz w:val="20"/>
          <w:szCs w:val="20"/>
        </w:rPr>
        <w:t>i Straży granicznej – odnośnie konserwacji dzieł sztuki</w:t>
      </w:r>
      <w:r w:rsidR="00C45550" w:rsidRPr="00970ADA">
        <w:rPr>
          <w:rFonts w:ascii="Times New Roman" w:hAnsi="Times New Roman"/>
          <w:sz w:val="20"/>
          <w:szCs w:val="20"/>
        </w:rPr>
        <w:t>.</w:t>
      </w:r>
    </w:p>
    <w:p w14:paraId="252FBD9B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89A971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3362E7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IV Zarządzanie zasobami ludzkimi </w:t>
      </w:r>
    </w:p>
    <w:p w14:paraId="10A25478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u w:color="0070C0"/>
        </w:rPr>
      </w:pPr>
    </w:p>
    <w:p w14:paraId="2BB61D02" w14:textId="77777777" w:rsidR="003B2D01" w:rsidRPr="003B2D01" w:rsidRDefault="003B2D01" w:rsidP="003B2D01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B2D01">
        <w:rPr>
          <w:rFonts w:ascii="Times New Roman" w:hAnsi="Times New Roman"/>
          <w:b/>
          <w:sz w:val="20"/>
          <w:szCs w:val="20"/>
        </w:rPr>
        <w:t>Dialog społeczny</w:t>
      </w:r>
    </w:p>
    <w:p w14:paraId="3E8F3804" w14:textId="7315F071" w:rsidR="00A70035" w:rsidRPr="003B2D01" w:rsidRDefault="00BB42D9" w:rsidP="003B2D0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2D01">
        <w:rPr>
          <w:rFonts w:ascii="Times New Roman" w:hAnsi="Times New Roman"/>
          <w:sz w:val="20"/>
          <w:szCs w:val="20"/>
        </w:rPr>
        <w:t xml:space="preserve">W 2024 r. (na dzień 31.12.2024) w Muzeum działały trzy organizacje związkowe. </w:t>
      </w:r>
    </w:p>
    <w:p w14:paraId="1764C2A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Pracownicy nie skorzystali z uprawnienia wyboru swojego przedstawicielstwa w postaci Społecznego Inspektora Pracy i Rady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w. </w:t>
      </w:r>
    </w:p>
    <w:p w14:paraId="0F8D3CCB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Pracodawca na bieżąco informuje organizacje związkowe o sytuacji Muzeum. Informacje są przekazywane pisemnie lub w ramach cyklicznych spotkań.</w:t>
      </w:r>
    </w:p>
    <w:p w14:paraId="3861F856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okresie sprawozdawczym, w instytucji nie miały miejsca spory zbiorowe. </w:t>
      </w:r>
    </w:p>
    <w:p w14:paraId="2180C4C0" w14:textId="23BE71D9" w:rsidR="00A70035" w:rsidRDefault="00BB42D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wnież w roku 2024 padają uzasadnione żądania płacowe ze strony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i przedstawicieli związkowych. Żądania płacowe opiewały na poziomie 30% podwyżki płacy zasadniczej. Pracodawca nie był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stanie sfinansować tak wysokich wzrost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wynagrodzeń </w:t>
      </w:r>
      <w:r>
        <w:rPr>
          <w:rFonts w:ascii="Times New Roman" w:hAnsi="Times New Roman"/>
          <w:sz w:val="20"/>
          <w:szCs w:val="20"/>
          <w:lang w:val="it-IT"/>
        </w:rPr>
        <w:t>mimo, i</w:t>
      </w:r>
      <w:r>
        <w:rPr>
          <w:rFonts w:ascii="Times New Roman" w:hAnsi="Times New Roman"/>
          <w:sz w:val="20"/>
          <w:szCs w:val="20"/>
        </w:rPr>
        <w:t>ż kierowane były prośby do Organizator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o zwiększenie finansowania funduszu wynagrodzeń. Środki,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pozyskało Muzeum wystarczyły na 15% wzrost wynagrodzeń zasadniczych.</w:t>
      </w:r>
    </w:p>
    <w:p w14:paraId="3D012F3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7C80CE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b) Komunikacja </w:t>
      </w:r>
    </w:p>
    <w:p w14:paraId="5066516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okresie sprawozdawczym opr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cz ustawowego dialogu społecznego oraz konsultacji z zakładowymi organizacjami związkowymi działającymi w Muzeum, Dyrekcja MS aktywnie wykorzystywała inne drogi komunikacji do prowadzenia stałych konsultacji z pracownikami tj.:</w:t>
      </w:r>
    </w:p>
    <w:p w14:paraId="004DABEC" w14:textId="05AA4D92" w:rsidR="00A70035" w:rsidRDefault="00BB42D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organizuje zebrania przedstawicieli poszczeg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lnych kom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rek organizacyjnych (zar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wno</w:t>
      </w:r>
      <w:r w:rsidR="003B2D01">
        <w:rPr>
          <w:rFonts w:ascii="Times New Roman" w:hAnsi="Times New Roman"/>
          <w:sz w:val="20"/>
          <w:szCs w:val="20"/>
        </w:rPr>
        <w:t xml:space="preserve"> w</w:t>
      </w:r>
      <w:r>
        <w:rPr>
          <w:rFonts w:ascii="Times New Roman" w:hAnsi="Times New Roman"/>
          <w:sz w:val="20"/>
          <w:szCs w:val="20"/>
        </w:rPr>
        <w:t xml:space="preserve"> trybie on-line jak i spotkania bezpośrednie);</w:t>
      </w:r>
    </w:p>
    <w:p w14:paraId="3EC9257F" w14:textId="77777777" w:rsidR="00A70035" w:rsidRDefault="00BB42D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zwołuje cykliczne spotkania robocze zespołów projektowych;</w:t>
      </w:r>
    </w:p>
    <w:p w14:paraId="45B04BC9" w14:textId="77777777" w:rsidR="00A70035" w:rsidRDefault="00BB42D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prowadzi rozmowy indywidualne z pracownikami;</w:t>
      </w:r>
    </w:p>
    <w:p w14:paraId="17582D4C" w14:textId="77777777" w:rsidR="00A70035" w:rsidRDefault="00BB42D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regularnie przesyłana jest poczta elektroniczna w postaci newsletter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informują</w:t>
      </w:r>
      <w:r>
        <w:rPr>
          <w:rFonts w:ascii="Times New Roman" w:hAnsi="Times New Roman"/>
          <w:sz w:val="20"/>
          <w:szCs w:val="20"/>
          <w:lang w:val="es-ES_tradnl"/>
        </w:rPr>
        <w:t>ca o bie</w:t>
      </w:r>
      <w:r>
        <w:rPr>
          <w:rFonts w:ascii="Times New Roman" w:hAnsi="Times New Roman"/>
          <w:sz w:val="20"/>
          <w:szCs w:val="20"/>
        </w:rPr>
        <w:t>żących działaniach prowadzonych przez Muzeum;</w:t>
      </w:r>
    </w:p>
    <w:p w14:paraId="2CCE76D5" w14:textId="77777777" w:rsidR="00A70035" w:rsidRDefault="00BB42D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jako narzędzie komunikacji wykorzystywana jest platforma elektroniczna Adonis, System elektronicznego Obiegu Dokument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poczta elektroniczna.</w:t>
      </w:r>
    </w:p>
    <w:p w14:paraId="07B18207" w14:textId="77777777" w:rsidR="00A70035" w:rsidRDefault="00A700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D6064F" w14:textId="77777777" w:rsidR="00A70035" w:rsidRDefault="00BB42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c) Zarządzanie zasobami ludzkimi</w:t>
      </w:r>
    </w:p>
    <w:p w14:paraId="10BCCE48" w14:textId="77777777" w:rsidR="00A70035" w:rsidRDefault="00BB42D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Skala przedsięwzięć oraz pracochł</w:t>
      </w:r>
      <w:r>
        <w:rPr>
          <w:rFonts w:ascii="Times New Roman" w:hAnsi="Times New Roman"/>
          <w:sz w:val="20"/>
          <w:szCs w:val="20"/>
          <w:lang w:val="it-IT"/>
        </w:rPr>
        <w:t>onno</w:t>
      </w:r>
      <w:r>
        <w:rPr>
          <w:rFonts w:ascii="Times New Roman" w:hAnsi="Times New Roman"/>
          <w:sz w:val="20"/>
          <w:szCs w:val="20"/>
        </w:rPr>
        <w:t xml:space="preserve">ść zaplanowanych działań wymaga ciągłego utrzymywania stabilnej struktury zarządzania, co gwarantuje w każdej sytuacji przejrzystość </w:t>
      </w:r>
      <w:r>
        <w:rPr>
          <w:rFonts w:ascii="Times New Roman" w:hAnsi="Times New Roman"/>
          <w:sz w:val="20"/>
          <w:szCs w:val="20"/>
          <w:lang w:val="it-IT"/>
        </w:rPr>
        <w:t>i ci</w:t>
      </w:r>
      <w:r>
        <w:rPr>
          <w:rFonts w:ascii="Times New Roman" w:hAnsi="Times New Roman"/>
          <w:sz w:val="20"/>
          <w:szCs w:val="20"/>
        </w:rPr>
        <w:t>ągłość proces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realizowanych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ramach działalności statutowej Muzeum. Nie odnotowano opóźnień w związku z pracą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zakresie realizacji zadań merytorycznych i administracyjnych. </w:t>
      </w:r>
    </w:p>
    <w:p w14:paraId="364261DF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Podnoszono kwalifikacje kadry kierowniczej i wszystkich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w, zaplanowano środki na szkolenia,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są regularnie wykorzystywane. Pracownicy chcący podnieść swoje wykształcenie są wspomagani na bieżąco, wykazując potrzeby szkoleniowe oraz formując odpowiednie ich uzasadnienie oraz stopień wykorzystania zdobytej wiedzy w pracy. Podejmowane w Muzeum działania w obszarach przyw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dztwa, promowania szkoleń </w:t>
      </w:r>
      <w:r>
        <w:rPr>
          <w:rFonts w:ascii="Times New Roman" w:hAnsi="Times New Roman"/>
          <w:sz w:val="20"/>
          <w:szCs w:val="20"/>
        </w:rPr>
        <w:br/>
        <w:t>i innych form podnoszenia kwalifikacji, przekazywania uprawnień, reagowania na zmiany,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mogą wpływać na kształtowanie się potrzeb i oczekiwań odbiorc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w, tworzą </w:t>
      </w:r>
      <w:r>
        <w:rPr>
          <w:rFonts w:ascii="Times New Roman" w:hAnsi="Times New Roman"/>
          <w:sz w:val="20"/>
          <w:szCs w:val="20"/>
          <w:lang w:val="sv-SE"/>
        </w:rPr>
        <w:t>kultur</w:t>
      </w:r>
      <w:r>
        <w:rPr>
          <w:rFonts w:ascii="Times New Roman" w:hAnsi="Times New Roman"/>
          <w:sz w:val="20"/>
          <w:szCs w:val="20"/>
        </w:rPr>
        <w:t xml:space="preserve">ę organizacyjną Muzeum. </w:t>
      </w:r>
    </w:p>
    <w:p w14:paraId="2BB166F4" w14:textId="41681274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Niestety Muzeum nie było w stanie spełnić wszystkich próśb pracownik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 w zakresie kształcenia, </w:t>
      </w:r>
      <w:r w:rsidR="003B2D01">
        <w:rPr>
          <w:rFonts w:ascii="Times New Roman" w:hAnsi="Times New Roman"/>
          <w:sz w:val="20"/>
          <w:szCs w:val="20"/>
        </w:rPr>
        <w:br/>
        <w:t>w</w:t>
      </w:r>
      <w:r>
        <w:rPr>
          <w:rFonts w:ascii="Times New Roman" w:hAnsi="Times New Roman"/>
          <w:sz w:val="20"/>
          <w:szCs w:val="20"/>
        </w:rPr>
        <w:t xml:space="preserve">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lności jeżeli chodzi o studia magisterskie i doktoranckie. Przyczyną zaistniałej sytuacji są wysokie koszty nauki. </w:t>
      </w:r>
    </w:p>
    <w:p w14:paraId="4FC7684B" w14:textId="3721D9FC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Pan Daniel Muzyczuk – p.o. </w:t>
      </w:r>
      <w:r w:rsidR="003B2D01"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yrektora, przywiązał ogromną uwagę do kwestii prawidłowego zarządzania zasobami ludzkim ze szczeg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lnym naciskiem na eliminowanie sytuacji konfliktowych, działań mobbingowych, działań łamiących zasadę 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wnouprawnienia, działań niepożądanych. Zgodnie z wytycznymi Organizatora przeanalizowano przepisy wewnętrzne dotyczące zapobiegania mobbingowi i działaniom niepożądanym oraz Kodeks etyczny.  </w:t>
      </w:r>
    </w:p>
    <w:p w14:paraId="2FF8F44B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grudniu 2024 zostały przeprowadzone kompleksowe szkolenia w zakresie zapobiegania sytuacjom mobbingowym i działaniom niepożądanym. </w:t>
      </w:r>
    </w:p>
    <w:p w14:paraId="7CC09C10" w14:textId="77777777" w:rsidR="00A70035" w:rsidRDefault="00A700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300235" w14:textId="77777777" w:rsidR="00A70035" w:rsidRDefault="00BB42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d) Kształtowanie polityki płacowej i rotacja kadr</w:t>
      </w:r>
    </w:p>
    <w:p w14:paraId="40D1706A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II p</w:t>
      </w:r>
      <w:r>
        <w:rPr>
          <w:rFonts w:ascii="Times New Roman" w:hAnsi="Times New Roman"/>
          <w:sz w:val="20"/>
          <w:szCs w:val="20"/>
        </w:rPr>
        <w:t xml:space="preserve">ółrocze 2024 </w:t>
      </w:r>
      <w:r>
        <w:rPr>
          <w:rFonts w:ascii="Times New Roman" w:hAnsi="Times New Roman"/>
          <w:kern w:val="36"/>
          <w:sz w:val="20"/>
          <w:szCs w:val="20"/>
        </w:rPr>
        <w:t>zostało zamknięte ze stanem zatrudnienia na poziomie etat</w:t>
      </w:r>
      <w:r>
        <w:rPr>
          <w:rFonts w:ascii="Times New Roman" w:hAnsi="Times New Roman"/>
          <w:kern w:val="36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36"/>
          <w:sz w:val="20"/>
          <w:szCs w:val="20"/>
        </w:rPr>
        <w:t>w 134,63/ 139 os</w:t>
      </w:r>
      <w:r>
        <w:rPr>
          <w:rFonts w:ascii="Times New Roman" w:hAnsi="Times New Roman"/>
          <w:kern w:val="36"/>
          <w:sz w:val="20"/>
          <w:szCs w:val="20"/>
          <w:lang w:val="es-ES_tradnl"/>
        </w:rPr>
        <w:t>ó</w:t>
      </w:r>
      <w:r>
        <w:rPr>
          <w:rFonts w:ascii="Times New Roman" w:hAnsi="Times New Roman"/>
          <w:kern w:val="36"/>
          <w:sz w:val="20"/>
          <w:szCs w:val="20"/>
        </w:rPr>
        <w:t>b (stan na dzień 31.12.2024), z czego:</w:t>
      </w:r>
    </w:p>
    <w:p w14:paraId="3DD25F16" w14:textId="77777777" w:rsidR="00A70035" w:rsidRDefault="00BB42D9">
      <w:pPr>
        <w:numPr>
          <w:ilvl w:val="0"/>
          <w:numId w:val="19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36"/>
          <w:sz w:val="20"/>
          <w:szCs w:val="20"/>
        </w:rPr>
        <w:t>średnie wynagrodzenie miesięczne szacowane było na poziomie okoł</w:t>
      </w:r>
      <w:r>
        <w:rPr>
          <w:rFonts w:ascii="Times New Roman" w:hAnsi="Times New Roman"/>
          <w:kern w:val="36"/>
          <w:sz w:val="20"/>
          <w:szCs w:val="20"/>
          <w:lang w:val="it-IT"/>
        </w:rPr>
        <w:t>o 7</w:t>
      </w:r>
      <w:r>
        <w:rPr>
          <w:rFonts w:ascii="Times New Roman" w:hAnsi="Times New Roman"/>
          <w:kern w:val="36"/>
          <w:sz w:val="20"/>
          <w:szCs w:val="20"/>
        </w:rPr>
        <w:t> 250 zł brutto z wypłatami jednorazowymi;</w:t>
      </w:r>
    </w:p>
    <w:p w14:paraId="4A969AE5" w14:textId="77777777" w:rsidR="00A70035" w:rsidRDefault="00BB42D9">
      <w:pPr>
        <w:numPr>
          <w:ilvl w:val="0"/>
          <w:numId w:val="19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36"/>
          <w:sz w:val="20"/>
          <w:szCs w:val="20"/>
        </w:rPr>
        <w:t>średnie zatrudnienie za II półrocze 2024 narastają</w:t>
      </w:r>
      <w:r>
        <w:rPr>
          <w:rFonts w:ascii="Times New Roman" w:hAnsi="Times New Roman"/>
          <w:kern w:val="36"/>
          <w:sz w:val="20"/>
          <w:szCs w:val="20"/>
          <w:lang w:val="it-IT"/>
        </w:rPr>
        <w:t xml:space="preserve">co </w:t>
      </w:r>
      <w:r>
        <w:rPr>
          <w:rFonts w:ascii="Times New Roman" w:hAnsi="Times New Roman"/>
          <w:kern w:val="36"/>
          <w:sz w:val="20"/>
          <w:szCs w:val="20"/>
        </w:rPr>
        <w:t>– 133 etaty/137,33 osoby;</w:t>
      </w:r>
    </w:p>
    <w:p w14:paraId="0EC11D1C" w14:textId="77777777" w:rsidR="00A70035" w:rsidRDefault="00BB42D9">
      <w:pPr>
        <w:numPr>
          <w:ilvl w:val="0"/>
          <w:numId w:val="19"/>
        </w:numPr>
        <w:suppressAutoHyphens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36"/>
          <w:sz w:val="20"/>
          <w:szCs w:val="20"/>
        </w:rPr>
        <w:t>wykonanie funduszu osobowego płac na koniec roku zamknięto na poziomie 11 </w:t>
      </w:r>
      <w:r>
        <w:rPr>
          <w:rFonts w:ascii="Times New Roman" w:hAnsi="Times New Roman"/>
          <w:kern w:val="36"/>
          <w:sz w:val="20"/>
          <w:szCs w:val="20"/>
          <w:lang w:val="ru-RU"/>
        </w:rPr>
        <w:t>571</w:t>
      </w:r>
      <w:r>
        <w:rPr>
          <w:rFonts w:ascii="Times New Roman" w:hAnsi="Times New Roman"/>
          <w:kern w:val="36"/>
          <w:sz w:val="20"/>
          <w:szCs w:val="20"/>
        </w:rPr>
        <w:t> 015 zł.</w:t>
      </w:r>
    </w:p>
    <w:p w14:paraId="21866D73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21AA0C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F855CF5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>V Zmiany w zarządzaniu mieniem: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sz w:val="20"/>
          <w:szCs w:val="20"/>
        </w:rPr>
        <w:t>Brak</w:t>
      </w:r>
    </w:p>
    <w:p w14:paraId="4A4C1199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4BF851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821E2E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t>VI Inwestycje</w:t>
      </w:r>
    </w:p>
    <w:p w14:paraId="3ECCB3FC" w14:textId="77777777" w:rsidR="00A70035" w:rsidRDefault="00A70035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21AC54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nl-NL"/>
        </w:rPr>
        <w:t xml:space="preserve">Ze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środk</w:t>
      </w:r>
      <w:r>
        <w:rPr>
          <w:rFonts w:ascii="Times New Roman" w:hAnsi="Times New Roman"/>
          <w:b/>
          <w:bCs/>
          <w:sz w:val="20"/>
          <w:szCs w:val="20"/>
          <w:u w:val="single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w krajowych:</w:t>
      </w:r>
    </w:p>
    <w:p w14:paraId="7CDCEDED" w14:textId="77777777" w:rsidR="00A70035" w:rsidRDefault="00A70035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42A08E04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9" w:name="_Hlk187131282"/>
      <w:r>
        <w:rPr>
          <w:rFonts w:ascii="Times New Roman" w:hAnsi="Times New Roman"/>
          <w:b/>
          <w:bCs/>
          <w:sz w:val="20"/>
          <w:szCs w:val="20"/>
        </w:rPr>
        <w:t>a) Rozw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j kolekcji Muzeum Sztuki w Łodzi – edycja XIII</w:t>
      </w:r>
    </w:p>
    <w:p w14:paraId="2474FF1B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Program MKDN Narodowa Kolekcja Sztuki Współczesnej</w:t>
      </w:r>
    </w:p>
    <w:p w14:paraId="376B6582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235 295,00 zł</w:t>
      </w:r>
    </w:p>
    <w:p w14:paraId="2E21F6A2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MKDN 200 000,00 zł</w:t>
      </w:r>
      <w:r>
        <w:rPr>
          <w:rFonts w:ascii="Times New Roman" w:hAnsi="Times New Roman"/>
          <w:sz w:val="20"/>
          <w:szCs w:val="20"/>
        </w:rPr>
        <w:br/>
        <w:t xml:space="preserve">                                             </w:t>
      </w:r>
      <w:r>
        <w:rPr>
          <w:rFonts w:ascii="Times New Roman" w:hAnsi="Times New Roman"/>
          <w:sz w:val="20"/>
          <w:szCs w:val="20"/>
          <w:lang w:val="fr-FR"/>
        </w:rPr>
        <w:t>UMW</w:t>
      </w:r>
      <w:r>
        <w:rPr>
          <w:rFonts w:ascii="Times New Roman" w:hAnsi="Times New Roman"/>
          <w:sz w:val="20"/>
          <w:szCs w:val="20"/>
        </w:rPr>
        <w:t>Ł 35 295,00 zł</w:t>
      </w:r>
    </w:p>
    <w:p w14:paraId="67FF667D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</w:t>
      </w:r>
    </w:p>
    <w:bookmarkEnd w:id="9"/>
    <w:p w14:paraId="4C0BA7BF" w14:textId="77777777" w:rsidR="00A70035" w:rsidRDefault="00A70035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2F1829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b) Łódź, Muzeum Pałac Herbsta, II połowa XIX wieku, remont elewacji zespołu obiekt</w:t>
      </w:r>
      <w:r>
        <w:rPr>
          <w:rFonts w:ascii="Times New Roman" w:hAnsi="Times New Roman"/>
          <w:b/>
          <w:bCs/>
          <w:sz w:val="20"/>
          <w:szCs w:val="20"/>
          <w:lang w:val="es-ES_tradnl"/>
        </w:rPr>
        <w:t>ó</w:t>
      </w:r>
      <w:r>
        <w:rPr>
          <w:rFonts w:ascii="Times New Roman" w:hAnsi="Times New Roman"/>
          <w:b/>
          <w:bCs/>
          <w:sz w:val="20"/>
          <w:szCs w:val="20"/>
        </w:rPr>
        <w:t>w MPH - Kontynuacja</w:t>
      </w:r>
    </w:p>
    <w:p w14:paraId="07BECB91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Program MKDN Ochrona zabytk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</w:t>
      </w:r>
    </w:p>
    <w:p w14:paraId="3D943817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 588 314,75 zł</w:t>
      </w:r>
    </w:p>
    <w:p w14:paraId="7A38AFF4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MKDN 588 000,00 zł</w:t>
      </w:r>
    </w:p>
    <w:p w14:paraId="6BC32F88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</w:t>
      </w:r>
    </w:p>
    <w:p w14:paraId="3A03530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95905C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c) Rewitalizacja obiektu mieszczącego siedzibę główną Muzeum Sztuki w Łodzi przy ul. Więckowskiego 36 - zadaszenie dziedzińca</w:t>
      </w:r>
    </w:p>
    <w:p w14:paraId="00CFD837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0" w:name="_Hlk170800822"/>
      <w:r>
        <w:rPr>
          <w:rFonts w:ascii="Times New Roman" w:hAnsi="Times New Roman"/>
          <w:sz w:val="20"/>
          <w:szCs w:val="20"/>
        </w:rPr>
        <w:t>Dotacja celowa MKDN</w:t>
      </w:r>
      <w:bookmarkEnd w:id="10"/>
    </w:p>
    <w:p w14:paraId="40A671B3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1" w:name="_Hlk170800525"/>
      <w:r>
        <w:rPr>
          <w:rFonts w:ascii="Times New Roman" w:hAnsi="Times New Roman"/>
          <w:sz w:val="20"/>
          <w:szCs w:val="20"/>
        </w:rPr>
        <w:t>całkowity koszt realizacji projektu: 1 026 229,00 zł</w:t>
      </w:r>
    </w:p>
    <w:p w14:paraId="4C64B0F3" w14:textId="77777777" w:rsidR="00A70035" w:rsidRDefault="00BB42D9">
      <w:pPr>
        <w:pStyle w:val="Nagwek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MKDN 1 026 228,64 zł</w:t>
      </w:r>
    </w:p>
    <w:bookmarkEnd w:id="11"/>
    <w:p w14:paraId="4DE5462C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 koncepcję zadaszenia i projekt architektoniczno – budowlany zadania „Rewitalizacja obiektu mieszczącego siedzibę główną Muzeum Sztuki w Łodzi przy ul. Więckowskiego 36 – Zadaszenie dziedzińca w formule zaprojektuj – wybuduj”.</w:t>
      </w:r>
    </w:p>
    <w:p w14:paraId="625DC38C" w14:textId="77777777" w:rsidR="00AF309F" w:rsidRDefault="00AF309F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EF04E13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d) Konserwacja zabytkowej polichromii w Sali Balowej Muzeum Pał</w:t>
      </w:r>
      <w:r>
        <w:rPr>
          <w:rFonts w:ascii="Times New Roman" w:hAnsi="Times New Roman"/>
          <w:b/>
          <w:bCs/>
          <w:sz w:val="20"/>
          <w:szCs w:val="20"/>
          <w:lang w:val="de-DE"/>
        </w:rPr>
        <w:t>ac Herbsta</w:t>
      </w:r>
    </w:p>
    <w:p w14:paraId="63F03133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Konkurs UMWŁ „Łódzkie ratuje zabytki”</w:t>
      </w:r>
    </w:p>
    <w:p w14:paraId="109C6CF0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150 000,00 zł</w:t>
      </w:r>
    </w:p>
    <w:p w14:paraId="5C0BECE2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UMWŁ 150 000,00 zł</w:t>
      </w:r>
    </w:p>
    <w:p w14:paraId="508B6EB2" w14:textId="77777777" w:rsidR="00A70035" w:rsidRDefault="00BB42D9">
      <w:pPr>
        <w:pStyle w:val="Nagwek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zrealizowano</w:t>
      </w:r>
    </w:p>
    <w:p w14:paraId="10227F47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798DC1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12" w:name="_Hlk188260117"/>
      <w:bookmarkStart w:id="13" w:name="_Hlk189040764"/>
      <w:r>
        <w:rPr>
          <w:rFonts w:ascii="Times New Roman" w:hAnsi="Times New Roman"/>
          <w:b/>
          <w:bCs/>
          <w:sz w:val="20"/>
          <w:szCs w:val="20"/>
        </w:rPr>
        <w:t>e) Renowacja Sali Balowej w Muzeum Pałacu Herbsta</w:t>
      </w:r>
      <w:bookmarkEnd w:id="12"/>
    </w:p>
    <w:p w14:paraId="503FD91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4" w:name="_Hlk170801350"/>
      <w:r>
        <w:rPr>
          <w:rFonts w:ascii="Times New Roman" w:hAnsi="Times New Roman"/>
          <w:sz w:val="20"/>
          <w:szCs w:val="20"/>
        </w:rPr>
        <w:t>Dotacja celowa UMWŁ</w:t>
      </w:r>
    </w:p>
    <w:p w14:paraId="3C79099F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200 000,00 zł</w:t>
      </w:r>
    </w:p>
    <w:p w14:paraId="0A72FBAC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UMWŁ 200 000,00 zł</w:t>
      </w:r>
    </w:p>
    <w:p w14:paraId="782D9FF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Renowacja parkietu oraz schowk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w Sali Balowej</w:t>
      </w:r>
    </w:p>
    <w:p w14:paraId="095EC690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F4314C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Dotacja celowa UMWŁ</w:t>
      </w:r>
    </w:p>
    <w:p w14:paraId="1A13DFD1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150 000,00 zł</w:t>
      </w:r>
    </w:p>
    <w:p w14:paraId="077E190A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UMWŁ 150 000,00 zł</w:t>
      </w:r>
    </w:p>
    <w:p w14:paraId="0B934C6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Odrestaurowanie zabytkowego sufitu w Sali balowej</w:t>
      </w:r>
    </w:p>
    <w:p w14:paraId="2CE60479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</w:t>
      </w:r>
    </w:p>
    <w:bookmarkEnd w:id="13"/>
    <w:bookmarkEnd w:id="14"/>
    <w:p w14:paraId="0F466AA1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755FB5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f) Kompleksowa modernizacja zadaszenia budynku ms2, oddział Muzeum Sztuki w Łodzi</w:t>
      </w:r>
    </w:p>
    <w:p w14:paraId="00E56598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1 130 000,00 zł</w:t>
      </w:r>
    </w:p>
    <w:p w14:paraId="7B772C97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Dotacja celowa UMWŁ 565 000,00 zł</w:t>
      </w:r>
    </w:p>
    <w:p w14:paraId="25F69BC9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UMWŁ 565 000,00 zł</w:t>
      </w:r>
    </w:p>
    <w:p w14:paraId="00C347D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Dotacja celowa MKDN 565 000,00 zł</w:t>
      </w:r>
    </w:p>
    <w:p w14:paraId="5EA89498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MKDN 565 000,00 zł</w:t>
      </w:r>
    </w:p>
    <w:p w14:paraId="0459649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Celem zrealizowanego zadania jest stworzenie optymalnych warunk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dla prowadzenia działalności kulturalnej, poprzez wymianę pokrycia dachu. Poprawa infrastruktury wpłynie na zapewnienie niezbędnych warunk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do prowadzenia działalności wystawienniczej i edukacyjnej, a także zapewnienie bezpieczeństwa kolekcji muzealnej. Inwestycja stanie się podstawą do stworzenia nowoczesnej bazy technicznej,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ra pozwoli na wprowadzenie odnawialnych źr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deł energii, co znacznie obniży koszty utrzymania,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 są wysokie w zakresie energii elektrycznej i cieplnej oraz zniweluje koszty interwencyjnych prac naprawczych dachu.</w:t>
      </w:r>
    </w:p>
    <w:p w14:paraId="74758E5C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Naprawa stanu technicznego dachu daje, w przyszłoś</w:t>
      </w:r>
      <w:r>
        <w:rPr>
          <w:rFonts w:ascii="Times New Roman" w:hAnsi="Times New Roman"/>
          <w:sz w:val="20"/>
          <w:szCs w:val="20"/>
          <w:lang w:val="it-IT"/>
        </w:rPr>
        <w:t>ci, mo</w:t>
      </w:r>
      <w:r>
        <w:rPr>
          <w:rFonts w:ascii="Times New Roman" w:hAnsi="Times New Roman"/>
          <w:sz w:val="20"/>
          <w:szCs w:val="20"/>
        </w:rPr>
        <w:t>żliwość jego modernizacji poprzez wprowadzenie odnawialnych źr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deł energii, co wpłynie na obniżanie koszt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utrzymania i dodatkowo ma duży wymiar ekologiczny.</w:t>
      </w:r>
    </w:p>
    <w:p w14:paraId="5CE34985" w14:textId="2D50E457" w:rsidR="00A70035" w:rsidRDefault="00E576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</w:t>
      </w:r>
      <w:r w:rsidR="00BB42D9">
        <w:rPr>
          <w:rFonts w:ascii="Times New Roman" w:hAnsi="Times New Roman"/>
          <w:b/>
          <w:bCs/>
          <w:sz w:val="20"/>
          <w:szCs w:val="20"/>
        </w:rPr>
        <w:t>realizowano</w:t>
      </w:r>
    </w:p>
    <w:p w14:paraId="168854F3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2FBBC2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g) Rozbudowa kolekcji Muzeum Sztuki w Łodzi </w:t>
      </w:r>
    </w:p>
    <w:p w14:paraId="4D42ADE9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Dotacja celowa MKDN</w:t>
      </w:r>
    </w:p>
    <w:p w14:paraId="12169279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329 646,00 zł</w:t>
      </w:r>
    </w:p>
    <w:p w14:paraId="06FDE2BC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przyznano dofinansowanie: MKDN 329 646,00 zł                             </w:t>
      </w:r>
    </w:p>
    <w:p w14:paraId="54EFF14E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</w:t>
      </w:r>
    </w:p>
    <w:p w14:paraId="14092138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4C19B1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h) Zakup filmu Franciszki i Stefana Themerson „Europa” z 1931 roku</w:t>
      </w:r>
    </w:p>
    <w:p w14:paraId="2B82658E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Dotacja celowa MKDN</w:t>
      </w:r>
    </w:p>
    <w:p w14:paraId="447ED2A6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całkowity koszt realizacji projektu: 101 000,00 zł</w:t>
      </w:r>
    </w:p>
    <w:p w14:paraId="506410E1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przyznano dofinansowanie: MKDN 101 000,00 zł</w:t>
      </w:r>
    </w:p>
    <w:p w14:paraId="29E87B21" w14:textId="77777777" w:rsidR="00A70035" w:rsidRDefault="00BB42D9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zrealizowano</w:t>
      </w:r>
    </w:p>
    <w:p w14:paraId="56C87056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8A7ACB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9598A2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VII Współpraca krajowa i zagraniczna </w:t>
      </w:r>
    </w:p>
    <w:p w14:paraId="070D655B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7F61A1E" w14:textId="77777777" w:rsidR="00A70035" w:rsidRDefault="00BB42D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Współpraca krajowa:</w:t>
      </w:r>
      <w:bookmarkStart w:id="15" w:name="_Hlk184384265"/>
    </w:p>
    <w:bookmarkEnd w:id="15"/>
    <w:p w14:paraId="2754C45F" w14:textId="77777777" w:rsidR="00A70035" w:rsidRDefault="00A7003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79FE3152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Muzeum podejmuje oraz kontynuuje współprace krajowe w różnych obszarach działań merytorycznych, skupionych przede wszystkim wokół współtworzenia wystaw czasowych, działań naukowych, wydawniczych oraz popularyzatorsko-edukacyjnych. W sprawozdawanym okresie Muzeum: </w:t>
      </w:r>
    </w:p>
    <w:p w14:paraId="27B71B90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</w:p>
    <w:p w14:paraId="36A9380F" w14:textId="7BD0EA27" w:rsidR="00A70035" w:rsidRPr="00C45550" w:rsidRDefault="00BB42D9" w:rsidP="00CD1B11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współpracowało z Urzędem Miasta Łódź w ramach Seniorali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 Łódzkich;</w:t>
      </w:r>
    </w:p>
    <w:p w14:paraId="14D85BA3" w14:textId="41897353" w:rsidR="00A70035" w:rsidRPr="00C45550" w:rsidRDefault="00BB42D9" w:rsidP="00CD1B11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>kontynuował</w:t>
      </w:r>
      <w:r>
        <w:rPr>
          <w:rFonts w:ascii="Times New Roman" w:hAnsi="Times New Roman"/>
          <w:kern w:val="2"/>
          <w:sz w:val="20"/>
          <w:szCs w:val="20"/>
          <w:lang w:val="it-IT"/>
        </w:rPr>
        <w:t>o sta</w:t>
      </w:r>
      <w:r>
        <w:rPr>
          <w:rFonts w:ascii="Times New Roman" w:hAnsi="Times New Roman"/>
          <w:kern w:val="2"/>
          <w:sz w:val="20"/>
          <w:szCs w:val="20"/>
        </w:rPr>
        <w:t>łą współpracę</w:t>
      </w:r>
      <w:r>
        <w:rPr>
          <w:rFonts w:ascii="Times New Roman" w:hAnsi="Times New Roman"/>
          <w:sz w:val="20"/>
          <w:szCs w:val="20"/>
        </w:rPr>
        <w:t xml:space="preserve"> z Łódzką Organizacją Turystyczną, Towarzystwem Przyjaciół Muzeum Sztuki, Polskim Towarzystwem Wydawc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Książek;</w:t>
      </w:r>
    </w:p>
    <w:p w14:paraId="6EE7E36E" w14:textId="77777777" w:rsidR="00C45550" w:rsidRPr="00C45550" w:rsidRDefault="00BB42D9" w:rsidP="00CD1B11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kontynuowało współpracę z Urzędem Marszałkowskim Wojew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dztwa Łódzkiego odnośnie portalu „Drzwi do kultury”;</w:t>
      </w:r>
      <w:r w:rsidR="00C45550">
        <w:rPr>
          <w:rFonts w:ascii="Times New Roman" w:hAnsi="Times New Roman"/>
          <w:sz w:val="20"/>
          <w:szCs w:val="20"/>
        </w:rPr>
        <w:t xml:space="preserve"> </w:t>
      </w:r>
    </w:p>
    <w:p w14:paraId="021AB689" w14:textId="77777777" w:rsidR="00C45550" w:rsidRPr="00C45550" w:rsidRDefault="00BB42D9" w:rsidP="00CD1B11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współpracowało z Łódzką Szkołą Filmową (badania dr Dagny Kidoń i jej student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w);</w:t>
      </w:r>
      <w:r w:rsidR="00C45550">
        <w:rPr>
          <w:rFonts w:ascii="Times New Roman" w:hAnsi="Times New Roman"/>
          <w:sz w:val="20"/>
          <w:szCs w:val="20"/>
        </w:rPr>
        <w:t xml:space="preserve"> </w:t>
      </w:r>
    </w:p>
    <w:p w14:paraId="51FD818A" w14:textId="77777777" w:rsidR="00C45550" w:rsidRPr="00C45550" w:rsidRDefault="00BB42D9" w:rsidP="00CD1B11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color="FF0000"/>
          <w:shd w:val="clear" w:color="auto" w:fill="FFFF00"/>
        </w:rPr>
      </w:pPr>
      <w:r w:rsidRPr="00C45550">
        <w:rPr>
          <w:rFonts w:ascii="Times New Roman" w:hAnsi="Times New Roman"/>
          <w:sz w:val="20"/>
          <w:szCs w:val="20"/>
        </w:rPr>
        <w:lastRenderedPageBreak/>
        <w:t xml:space="preserve">współpracowało z Akademią Sztuk Pięknych w Łodzi: </w:t>
      </w:r>
      <w:bookmarkStart w:id="16" w:name="_Hlk171078714"/>
      <w:r w:rsidRPr="00C45550">
        <w:rPr>
          <w:rFonts w:ascii="Times New Roman" w:hAnsi="Times New Roman"/>
          <w:sz w:val="20"/>
          <w:szCs w:val="20"/>
        </w:rPr>
        <w:t>przyznanie nagrody ms w Konkursie</w:t>
      </w:r>
      <w:r w:rsidR="003B2D01" w:rsidRPr="00C45550">
        <w:rPr>
          <w:rFonts w:ascii="Times New Roman" w:hAnsi="Times New Roman"/>
          <w:sz w:val="20"/>
          <w:szCs w:val="20"/>
        </w:rPr>
        <w:t xml:space="preserve"> </w:t>
      </w:r>
      <w:r w:rsidR="003B2D01" w:rsidRPr="00C45550">
        <w:rPr>
          <w:rFonts w:ascii="Times New Roman" w:hAnsi="Times New Roman"/>
          <w:sz w:val="20"/>
          <w:szCs w:val="20"/>
        </w:rPr>
        <w:br/>
      </w:r>
      <w:r w:rsidRPr="00C45550">
        <w:rPr>
          <w:rFonts w:ascii="Times New Roman" w:hAnsi="Times New Roman"/>
          <w:sz w:val="20"/>
          <w:szCs w:val="20"/>
        </w:rPr>
        <w:t>im. Wł. Strzemińskiego, w tym roku wyróżnionymi laureatami byli</w:t>
      </w:r>
      <w:bookmarkEnd w:id="16"/>
      <w:r w:rsidRPr="00C45550">
        <w:rPr>
          <w:rFonts w:ascii="Times New Roman" w:hAnsi="Times New Roman"/>
          <w:sz w:val="20"/>
          <w:szCs w:val="20"/>
          <w:lang w:val="sv-SE"/>
        </w:rPr>
        <w:t>: Sandra Kr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likowska, Zuzanna Formella, Klaudia Stań</w:t>
      </w:r>
      <w:r w:rsidRPr="00C45550">
        <w:rPr>
          <w:rFonts w:ascii="Times New Roman" w:hAnsi="Times New Roman"/>
          <w:sz w:val="20"/>
          <w:szCs w:val="20"/>
          <w:lang w:val="en-US"/>
        </w:rPr>
        <w:t>ko, Borys G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 xml:space="preserve">rski, Aleksander Siąkała; </w:t>
      </w:r>
    </w:p>
    <w:p w14:paraId="18AF9DB4" w14:textId="77777777" w:rsidR="00C45550" w:rsidRPr="00C45550" w:rsidRDefault="00BB42D9" w:rsidP="00CD1B11">
      <w:pPr>
        <w:pStyle w:val="Akapitzlist"/>
        <w:numPr>
          <w:ilvl w:val="0"/>
          <w:numId w:val="33"/>
        </w:num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kontynuowało współpracę naukową z Uniwersytetem Łódzkim pod kątem przygotowania przyszłych projekt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w;</w:t>
      </w:r>
      <w:r w:rsidR="00C45550">
        <w:rPr>
          <w:rFonts w:ascii="Times New Roman" w:hAnsi="Times New Roman"/>
          <w:sz w:val="20"/>
          <w:szCs w:val="20"/>
        </w:rPr>
        <w:t xml:space="preserve"> </w:t>
      </w:r>
    </w:p>
    <w:p w14:paraId="6F6E27F8" w14:textId="77777777" w:rsidR="00C45550" w:rsidRPr="00C45550" w:rsidRDefault="00BB42D9" w:rsidP="00CD1B11">
      <w:pPr>
        <w:pStyle w:val="Akapitzlist"/>
        <w:numPr>
          <w:ilvl w:val="0"/>
          <w:numId w:val="33"/>
        </w:num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 xml:space="preserve">zrealizowało koncert w oddziale ms2 - Jacek Sienkiewicz. Soniczna interpretacja dzieła Stanisława Dróżdża – </w:t>
      </w:r>
      <w:r w:rsidRPr="00C45550">
        <w:rPr>
          <w:rFonts w:ascii="Times New Roman" w:hAnsi="Times New Roman"/>
          <w:sz w:val="20"/>
          <w:szCs w:val="20"/>
          <w:lang w:val="pt-PT"/>
        </w:rPr>
        <w:t xml:space="preserve">Alea iacta Esta </w:t>
      </w:r>
      <w:r w:rsidRPr="00C45550">
        <w:rPr>
          <w:rFonts w:ascii="Times New Roman" w:hAnsi="Times New Roman"/>
          <w:sz w:val="20"/>
          <w:szCs w:val="20"/>
        </w:rPr>
        <w:t>„Bifor, ale jak to w muzeum?” (14.06.2024), w ramach współpracy z Festiwalem Ravekjavik;</w:t>
      </w:r>
      <w:r w:rsidR="00C45550">
        <w:rPr>
          <w:rFonts w:ascii="Times New Roman" w:hAnsi="Times New Roman"/>
          <w:sz w:val="20"/>
          <w:szCs w:val="20"/>
        </w:rPr>
        <w:t xml:space="preserve"> </w:t>
      </w:r>
    </w:p>
    <w:p w14:paraId="0D85936A" w14:textId="77777777" w:rsidR="00C45550" w:rsidRPr="00C45550" w:rsidRDefault="00BB42D9" w:rsidP="00CD1B11">
      <w:pPr>
        <w:pStyle w:val="Akapitzlist"/>
        <w:numPr>
          <w:ilvl w:val="0"/>
          <w:numId w:val="33"/>
        </w:num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zrealizowało projekt „ róż</w:t>
      </w:r>
      <w:r w:rsidRPr="00C45550">
        <w:rPr>
          <w:rFonts w:ascii="Times New Roman" w:hAnsi="Times New Roman"/>
          <w:sz w:val="20"/>
          <w:szCs w:val="20"/>
          <w:lang w:val="fr-FR"/>
        </w:rPr>
        <w:t>ne, r</w:t>
      </w:r>
      <w:r w:rsidRPr="00C45550">
        <w:rPr>
          <w:rFonts w:ascii="Times New Roman" w:hAnsi="Times New Roman"/>
          <w:sz w:val="20"/>
          <w:szCs w:val="20"/>
        </w:rPr>
        <w:t>óżnice, różnych”, kt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ry w tym roku został zainaugurowany w ramach otwarcia wystawy laureatek i laureat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 Nagrody Katarzyny Kobro pod tytułem „Pr</w:t>
      </w:r>
      <w:r w:rsidRPr="00C45550">
        <w:rPr>
          <w:rFonts w:ascii="Times New Roman" w:hAnsi="Times New Roman"/>
          <w:sz w:val="20"/>
          <w:szCs w:val="20"/>
          <w:lang w:val="es-ES_tradnl"/>
        </w:rPr>
        <w:t>óba ca</w:t>
      </w:r>
      <w:r w:rsidRPr="00C45550">
        <w:rPr>
          <w:rFonts w:ascii="Times New Roman" w:hAnsi="Times New Roman"/>
          <w:sz w:val="20"/>
          <w:szCs w:val="20"/>
        </w:rPr>
        <w:t>łości”. Muzeum zostało inicjatorem oraz symbolicznym łącznikiem wystaw i działań w łódzkim środowisku artystycznym: Galeria Wy, Galeria Wschodnia, Galeria Olimpus, Galeria Czynna. Istotną kwestią jest powr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t Nagrody do mur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 instytucji, kt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 xml:space="preserve">ra w tym roku została przyznana Ewie Zarzyckiej. Ceremonia wręczenia nagrody odbyła się 7 grudnia 2024 roku w oddziale Muzeum Sztuki ms2 przy ul. Ogrodowej 19. Projekt będzie kontynuowany; </w:t>
      </w:r>
    </w:p>
    <w:p w14:paraId="2CFE794D" w14:textId="77777777" w:rsidR="00C45550" w:rsidRPr="00C45550" w:rsidRDefault="00BB42D9" w:rsidP="00CD1B11">
      <w:pPr>
        <w:pStyle w:val="Akapitzlist"/>
        <w:numPr>
          <w:ilvl w:val="0"/>
          <w:numId w:val="33"/>
        </w:numPr>
        <w:suppressAutoHyphens w:val="0"/>
        <w:spacing w:line="240" w:lineRule="auto"/>
        <w:jc w:val="both"/>
        <w:rPr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zawarto porozumienie z Uniwersytetem Jagiellońskim w Krakowie w zakresie udziału w wydobywczych spotkaniach warsztatowych dotyczących praw autorskich do zbior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>w muzealnych i utwor</w:t>
      </w:r>
      <w:r w:rsidRPr="00C45550">
        <w:rPr>
          <w:rFonts w:ascii="Times New Roman" w:hAnsi="Times New Roman"/>
          <w:sz w:val="20"/>
          <w:szCs w:val="20"/>
          <w:lang w:val="es-ES_tradnl"/>
        </w:rPr>
        <w:t>ó</w:t>
      </w:r>
      <w:r w:rsidRPr="00C45550">
        <w:rPr>
          <w:rFonts w:ascii="Times New Roman" w:hAnsi="Times New Roman"/>
          <w:sz w:val="20"/>
          <w:szCs w:val="20"/>
        </w:rPr>
        <w:t xml:space="preserve">w pracowniczych. </w:t>
      </w:r>
      <w:r w:rsidRPr="00C45550">
        <w:rPr>
          <w:rFonts w:ascii="Times New Roman" w:hAnsi="Times New Roman"/>
          <w:sz w:val="20"/>
          <w:szCs w:val="20"/>
          <w:rtl/>
          <w:lang w:val="ar-SA"/>
        </w:rPr>
        <w:t>“</w:t>
      </w:r>
      <w:r w:rsidRPr="00C45550">
        <w:rPr>
          <w:rFonts w:ascii="Times New Roman" w:hAnsi="Times New Roman"/>
          <w:sz w:val="20"/>
          <w:szCs w:val="20"/>
        </w:rPr>
        <w:t xml:space="preserve">Praktyki zarządzania własnością intelektualną w muzeach – warsztaty i rekomendacje” pod przewodnictwem </w:t>
      </w:r>
      <w:r w:rsidR="003B2D01" w:rsidRPr="00C45550">
        <w:rPr>
          <w:rFonts w:ascii="Times New Roman" w:hAnsi="Times New Roman"/>
          <w:sz w:val="20"/>
          <w:szCs w:val="20"/>
        </w:rPr>
        <w:br/>
      </w:r>
      <w:r w:rsidRPr="00C45550">
        <w:rPr>
          <w:rFonts w:ascii="Times New Roman" w:hAnsi="Times New Roman"/>
          <w:sz w:val="20"/>
          <w:szCs w:val="20"/>
        </w:rPr>
        <w:t>dr Anny Pluszyńskiej;</w:t>
      </w:r>
      <w:r w:rsidR="00C45550">
        <w:rPr>
          <w:rFonts w:ascii="Times New Roman" w:hAnsi="Times New Roman"/>
          <w:sz w:val="20"/>
          <w:szCs w:val="20"/>
        </w:rPr>
        <w:t xml:space="preserve"> </w:t>
      </w:r>
    </w:p>
    <w:p w14:paraId="1F01BF61" w14:textId="3DC79727" w:rsidR="00CA2FD3" w:rsidRPr="00C45550" w:rsidRDefault="00BB42D9" w:rsidP="00CD1B11">
      <w:pPr>
        <w:pStyle w:val="Akapitzlist"/>
        <w:numPr>
          <w:ilvl w:val="0"/>
          <w:numId w:val="33"/>
        </w:numPr>
        <w:suppressAutoHyphens w:val="0"/>
        <w:spacing w:line="240" w:lineRule="auto"/>
        <w:jc w:val="both"/>
        <w:rPr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>współpracowało z fundacją Słonie na balkonie, współpraca nawiązana została w grudniu 2024 r., w planie szereg wydarzeń w roku 2025;</w:t>
      </w:r>
    </w:p>
    <w:p w14:paraId="05F12AE6" w14:textId="77777777" w:rsidR="00A70035" w:rsidRDefault="00BB42D9" w:rsidP="00CD1B11">
      <w:pPr>
        <w:numPr>
          <w:ilvl w:val="0"/>
          <w:numId w:val="33"/>
        </w:numPr>
        <w:suppressAutoHyphens w:val="0"/>
        <w:spacing w:after="20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współpracowało z Akademią Sztuki w Szczecinie goszcząc jej absolwent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i zapewniając oprowadzania po wystawach w ramach programu „</w:t>
      </w:r>
      <w:r>
        <w:rPr>
          <w:rFonts w:ascii="Times New Roman" w:hAnsi="Times New Roman"/>
          <w:sz w:val="20"/>
          <w:szCs w:val="20"/>
          <w:lang w:val="it-IT"/>
        </w:rPr>
        <w:t>Trip</w:t>
      </w:r>
      <w:r>
        <w:rPr>
          <w:rFonts w:ascii="Times New Roman" w:hAnsi="Times New Roman"/>
          <w:sz w:val="20"/>
          <w:szCs w:val="20"/>
        </w:rPr>
        <w:t>” (koordynator: Marcin Polak; osoby uczestniczące: Magdalena Babicz, Sara Miszczyk, Mikołaj Tomczak, Izabela Wowczko, Nina Żabierek, Agata Kuzko, Kajetan 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jcik);</w:t>
      </w:r>
    </w:p>
    <w:p w14:paraId="10075FD9" w14:textId="08A98B60" w:rsidR="00A70035" w:rsidRPr="00C45550" w:rsidRDefault="00BB42D9" w:rsidP="00CD1B11">
      <w:pPr>
        <w:pStyle w:val="Akapitzlist"/>
        <w:numPr>
          <w:ilvl w:val="0"/>
          <w:numId w:val="23"/>
        </w:num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45550">
        <w:rPr>
          <w:rFonts w:ascii="Times New Roman" w:hAnsi="Times New Roman"/>
          <w:sz w:val="20"/>
          <w:szCs w:val="20"/>
        </w:rPr>
        <w:t xml:space="preserve">nawiązało współpracę z Łódzkim Centrum Wielokulturowym; </w:t>
      </w:r>
    </w:p>
    <w:p w14:paraId="05F4B458" w14:textId="77777777" w:rsidR="00A70035" w:rsidRDefault="00BB42D9" w:rsidP="00CD1B11">
      <w:pPr>
        <w:numPr>
          <w:ilvl w:val="0"/>
          <w:numId w:val="33"/>
        </w:numPr>
        <w:suppressAutoHyphens w:val="0"/>
        <w:spacing w:after="20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nawiązało współpracę z Festiwalem Wielu Kultur.</w:t>
      </w:r>
    </w:p>
    <w:p w14:paraId="17B74367" w14:textId="77777777" w:rsidR="00A70035" w:rsidRDefault="00A700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A17911" w14:textId="3B74C4E3" w:rsidR="00A70035" w:rsidRDefault="00BB42D9" w:rsidP="00CD1B11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Ponadto Muzeum kontynuował</w:t>
      </w:r>
      <w:r>
        <w:rPr>
          <w:rFonts w:ascii="Times New Roman" w:hAnsi="Times New Roman"/>
          <w:kern w:val="1"/>
          <w:sz w:val="20"/>
          <w:szCs w:val="20"/>
          <w:lang w:val="pt-PT"/>
        </w:rPr>
        <w:t>o te</w:t>
      </w:r>
      <w:r>
        <w:rPr>
          <w:rFonts w:ascii="Times New Roman" w:hAnsi="Times New Roman"/>
          <w:kern w:val="1"/>
          <w:sz w:val="20"/>
          <w:szCs w:val="20"/>
        </w:rPr>
        <w:t>ż standardową współpracę krajową, wynikającą z wypożyczania dzieł</w:t>
      </w:r>
      <w:r w:rsidR="003B2D01">
        <w:rPr>
          <w:rFonts w:ascii="Times New Roman" w:hAnsi="Times New Roman"/>
          <w:kern w:val="1"/>
          <w:sz w:val="20"/>
          <w:szCs w:val="20"/>
        </w:rPr>
        <w:t xml:space="preserve"> </w:t>
      </w:r>
      <w:r w:rsidR="003B2D01">
        <w:rPr>
          <w:rFonts w:ascii="Times New Roman" w:hAnsi="Times New Roman"/>
          <w:kern w:val="1"/>
          <w:sz w:val="20"/>
          <w:szCs w:val="20"/>
        </w:rPr>
        <w:br/>
      </w:r>
      <w:r>
        <w:rPr>
          <w:rFonts w:ascii="Times New Roman" w:hAnsi="Times New Roman"/>
          <w:kern w:val="1"/>
          <w:sz w:val="20"/>
          <w:szCs w:val="20"/>
        </w:rPr>
        <w:t xml:space="preserve">z kolekcji oraz realizowało zapytania kwerendowe, m.in. z: </w:t>
      </w:r>
      <w:r>
        <w:rPr>
          <w:rFonts w:ascii="Times New Roman" w:hAnsi="Times New Roman"/>
          <w:sz w:val="20"/>
          <w:szCs w:val="20"/>
        </w:rPr>
        <w:t xml:space="preserve">BWA Wrocław; Centrum Kultury Zamek w Poznaniu; Fundacją Stefana Gierowskiego, Warszawa; Galerią Studio w Warszawie; Galerią Kultury Żydowskiej, oddział Galerii im. Sleńdzińskich w Białymstoku; Galerią Miejską BWA w Bydgoszczy; Muzeum Architektury we Wrocławiu; Muzeum Historycznym Miasta Krakowa; Muzeum II Wojny Światowej w Gdańsku; Muzeum Mazowieckim w Płocku; Muzeum Miasta Łodzi; Muzeum Narodowym w Kielcach; Muzeum Narodowym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w Krakowie; Muzeum Narodowym w Lublinie; Muzeum Narodowym w Poznaniu; Muzeum Narodowym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Szczecinie; Muzeum Narodowym w Warszawie; Muzeum Narodowym we Wrocławiu; Muzeum Okręgowym w Toruniu; Muzeum Sztuki Nowoczesnej w Warszawie; Muzeum Warszawy, Muzeum Współczesnym we Wrocławiu; Muzeum Zamkowym w Sandomierzu; Muzeum Ziemiaństwa w Dobrzycy; Narodowym Centrum Kultury Filmowej w Łodzi; Narodowym Centrum Kultury - Galerią Kordegarda w Warszawie; Uniwersytetem Artystycznym w Poznaniu; Centrum Kultury Zamek w Poznaniu; Zamkiem Kr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lewskim w Warszawie; Zamkiem Kr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lewskim na Wawelu w Krakowie.</w:t>
      </w:r>
    </w:p>
    <w:p w14:paraId="056FC5F5" w14:textId="77777777" w:rsidR="00A70035" w:rsidRDefault="00A70035">
      <w:pPr>
        <w:pStyle w:val="Zwykytekst"/>
      </w:pPr>
    </w:p>
    <w:p w14:paraId="2C09F2B7" w14:textId="77777777" w:rsidR="00A70035" w:rsidRDefault="00BB42D9">
      <w:pPr>
        <w:numPr>
          <w:ilvl w:val="0"/>
          <w:numId w:val="24"/>
        </w:num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Współpraca zagraniczna:</w:t>
      </w:r>
    </w:p>
    <w:p w14:paraId="14B11E7D" w14:textId="77777777" w:rsidR="00A70035" w:rsidRDefault="00BB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ramach współpracy międzynarodowej Muzeum:</w:t>
      </w:r>
    </w:p>
    <w:p w14:paraId="69EB6A3D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579548" w14:textId="09B20ABD" w:rsidR="00A70035" w:rsidRDefault="00BB42D9" w:rsidP="00CD1B11">
      <w:pPr>
        <w:numPr>
          <w:ilvl w:val="0"/>
          <w:numId w:val="26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ramach programu MKiDN Kultura inspirująca zrealizowano projekt „Archiwa przyszłości” Muzeum Sztuki w Łodzi (DDN) współpracował</w:t>
      </w:r>
      <w:r>
        <w:rPr>
          <w:rFonts w:ascii="Times New Roman" w:hAnsi="Times New Roman"/>
          <w:sz w:val="20"/>
          <w:szCs w:val="20"/>
          <w:lang w:val="en-US"/>
        </w:rPr>
        <w:t xml:space="preserve">o z Artpool Art Research Center, Museum of Fine Arts </w:t>
      </w:r>
      <w:r>
        <w:rPr>
          <w:rFonts w:ascii="Times New Roman" w:hAnsi="Times New Roman"/>
          <w:sz w:val="20"/>
          <w:szCs w:val="20"/>
        </w:rPr>
        <w:t>– Central European Research Institute for Art History i Instytutem Polskim w Budapeszcie. Efektem spotkań studyjnych była wsp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lna wystawa (Archiwa Przyszłości. Biuro Poezji i Artpool;  Galerii Platan </w:t>
      </w:r>
      <w:r w:rsidR="003B2D0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w Budapeszcie;  05-07 listopada) prezentująca wyniki prac dw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ch zespołów badawczych z Polski i Węgier nad archiwami Artpool i Biura Poezji Andrzeja Partuma.  Oba archiwa związane są ze sztuką poczty i siecią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lat 70. i 80. XX wieku co stanowiło okazję do ich por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wnania pod względem struktury i zawartości. </w:t>
      </w:r>
      <w:r>
        <w:rPr>
          <w:rFonts w:ascii="Times New Roman" w:hAnsi="Times New Roman"/>
          <w:sz w:val="20"/>
          <w:szCs w:val="20"/>
        </w:rPr>
        <w:lastRenderedPageBreak/>
        <w:t xml:space="preserve">Do ekspozycji wykorzystano wielkoformatowe interaktywne ekrany tzw. Magic Wall. Dzięki nowoczesnej technologii materiały fizycznie zlokalizowane w oddalonych miejscach zostały połączone w jednej przestrzeni. </w:t>
      </w:r>
    </w:p>
    <w:p w14:paraId="4606ACF1" w14:textId="77777777" w:rsidR="00A70035" w:rsidRDefault="00BB42D9" w:rsidP="00CD1B11">
      <w:pPr>
        <w:numPr>
          <w:ilvl w:val="0"/>
          <w:numId w:val="26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Centrum muzeologiczne współpracuje z Muzeum Sztuki Współczesnej w Los Angeles oraz Getty Research Center. Projekt dotyczy opracowania kolekcji sztuki amerykańskiej w MS. Amerykańskie Muzeum (MOCA) było w latach 80. uczestnikiem projektu,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rego efektem był dar artyst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na rzecz łódzkiej plac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wki. GRI jest natomiast jednostką badawczą wspierającą kwerendy i upowszechnianie wyprodukowanej w ich ramach wiedzy. Obie instytucje wspierają publikację readagowaną przez CM;</w:t>
      </w:r>
    </w:p>
    <w:p w14:paraId="092585D3" w14:textId="77777777" w:rsidR="00A70035" w:rsidRDefault="00BB42D9" w:rsidP="00CD1B11">
      <w:pPr>
        <w:numPr>
          <w:ilvl w:val="0"/>
          <w:numId w:val="26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prowadziło wstępne rozmowy z Konsulatem Armenii odnośnie możliwości współpracy kulturalne z Ervand Kochar Museum;</w:t>
      </w:r>
    </w:p>
    <w:p w14:paraId="7F8BB52F" w14:textId="3586DEE7" w:rsidR="00A70035" w:rsidRDefault="00BB42D9" w:rsidP="00CD1B11">
      <w:pPr>
        <w:numPr>
          <w:ilvl w:val="0"/>
          <w:numId w:val="26"/>
        </w:num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przeprowadziło oprowadzanie i rozmowy wstępne o przyszłej współpracy z przedstawicielami </w:t>
      </w:r>
      <w:r>
        <w:rPr>
          <w:rFonts w:ascii="Times New Roman" w:hAnsi="Times New Roman"/>
          <w:sz w:val="20"/>
          <w:szCs w:val="20"/>
          <w:lang w:val="en-US"/>
        </w:rPr>
        <w:t>EUNIC (Romanian Cultural Institute, Austrian Cultural Forum, British Council, Czech Centre, Embassy of Estonia, Goethe-Institut, Embassy of Ireland, Embassy of Lithuania)</w:t>
      </w:r>
      <w:r w:rsidR="00CD1B11">
        <w:rPr>
          <w:rFonts w:ascii="Times New Roman" w:hAnsi="Times New Roman"/>
          <w:sz w:val="20"/>
          <w:szCs w:val="20"/>
          <w:lang w:val="en-US"/>
        </w:rPr>
        <w:t>;</w:t>
      </w:r>
    </w:p>
    <w:p w14:paraId="2DB2BB7E" w14:textId="1AC82621" w:rsidR="00A70035" w:rsidRDefault="00BB42D9" w:rsidP="00CD1B11">
      <w:pPr>
        <w:numPr>
          <w:ilvl w:val="0"/>
          <w:numId w:val="26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rozpoczęło współpracę </w:t>
      </w:r>
      <w:r>
        <w:rPr>
          <w:rFonts w:ascii="Times New Roman" w:hAnsi="Times New Roman"/>
          <w:sz w:val="20"/>
          <w:szCs w:val="20"/>
          <w:lang w:val="en-US"/>
        </w:rPr>
        <w:t>z British Council wok</w:t>
      </w:r>
      <w:r>
        <w:rPr>
          <w:rFonts w:ascii="Times New Roman" w:hAnsi="Times New Roman"/>
          <w:sz w:val="20"/>
          <w:szCs w:val="20"/>
        </w:rPr>
        <w:t>ół aplikacji do projektu Kreatywna Europa</w:t>
      </w:r>
      <w:r w:rsidR="00CD1B11">
        <w:rPr>
          <w:rFonts w:ascii="Times New Roman" w:hAnsi="Times New Roman"/>
          <w:sz w:val="20"/>
          <w:szCs w:val="20"/>
        </w:rPr>
        <w:t>.</w:t>
      </w:r>
    </w:p>
    <w:p w14:paraId="3CCFAE82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6693FC" w14:textId="77777777" w:rsidR="00A70035" w:rsidRDefault="00BB42D9" w:rsidP="00CD1B1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Ponadto Muzeum kontynuował</w:t>
      </w:r>
      <w:r>
        <w:rPr>
          <w:rFonts w:ascii="Times New Roman" w:hAnsi="Times New Roman"/>
          <w:sz w:val="20"/>
          <w:szCs w:val="20"/>
          <w:lang w:val="pt-PT"/>
        </w:rPr>
        <w:t>o te</w:t>
      </w:r>
      <w:r>
        <w:rPr>
          <w:rFonts w:ascii="Times New Roman" w:hAnsi="Times New Roman"/>
          <w:sz w:val="20"/>
          <w:szCs w:val="20"/>
        </w:rPr>
        <w:t>ż współpracę międzynarodową, wynikającą z wypożyczania dzieł z kolekcji oraz realizowało zapytania kwerendowe, m.in. z: Arp Museum Bahnhof Rolandseck, Remagen; Fondation Louis Vuitton, Paryż</w:t>
      </w:r>
      <w:r>
        <w:rPr>
          <w:rFonts w:ascii="Times New Roman" w:hAnsi="Times New Roman"/>
          <w:sz w:val="20"/>
          <w:szCs w:val="20"/>
          <w:lang w:val="it-IT"/>
        </w:rPr>
        <w:t>; Galleria nazionale d</w:t>
      </w:r>
      <w:r>
        <w:rPr>
          <w:rFonts w:ascii="Times New Roman" w:hAnsi="Times New Roman"/>
          <w:sz w:val="20"/>
          <w:szCs w:val="20"/>
          <w:rtl/>
        </w:rPr>
        <w:t>’</w:t>
      </w:r>
      <w:r>
        <w:rPr>
          <w:rFonts w:ascii="Times New Roman" w:hAnsi="Times New Roman"/>
          <w:sz w:val="20"/>
          <w:szCs w:val="20"/>
          <w:lang w:val="nl-NL"/>
        </w:rPr>
        <w:t>Arte Moderna e Contemporanea, Rzym; Georg Kolbe Museum, Berlin; Harvard University; Kunstmuseum Den Haag, Haga; Kunstmuseum Ravensburg; Lee Ufan Arles; Moderna Museet, Sztokholm; Musee de Grenoble; Musee Maillol, Pary</w:t>
      </w:r>
      <w:r>
        <w:rPr>
          <w:rFonts w:ascii="Times New Roman" w:hAnsi="Times New Roman"/>
          <w:sz w:val="20"/>
          <w:szCs w:val="20"/>
        </w:rPr>
        <w:t>ż; Museum Barberini, Potsdam; National Gallery in Prague, Praga; Staatliche Kunstsammlungen Dresden, Drezno; Stadtisches Museum Braunschweig, Braunschweig; Stavanger Kunstuseum, Stavanger; Stiftung Museum Schloss Moyland, Bedburg-Hau; Vilnius University; Wilhelm-Hack Museum, Ludwigshafen am Rhein oraz Museum of Modern Art w Nowym Jorku.</w:t>
      </w:r>
    </w:p>
    <w:p w14:paraId="2847ED76" w14:textId="77777777" w:rsidR="00A70035" w:rsidRDefault="00A700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6D8335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4F8311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de-DE"/>
        </w:rPr>
        <w:t>VIII Inne</w:t>
      </w:r>
    </w:p>
    <w:p w14:paraId="3363CB7D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82499D" w14:textId="77777777" w:rsidR="00A70035" w:rsidRDefault="00BB42D9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Kontrole</w:t>
      </w:r>
      <w:r>
        <w:rPr>
          <w:rFonts w:ascii="Times New Roman" w:hAnsi="Times New Roman"/>
          <w:sz w:val="20"/>
          <w:szCs w:val="20"/>
        </w:rPr>
        <w:t>:</w:t>
      </w:r>
    </w:p>
    <w:p w14:paraId="1F4EBF4A" w14:textId="77777777" w:rsidR="00A70035" w:rsidRDefault="00A70035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0D36A7" w14:textId="699FC19F" w:rsidR="00A70035" w:rsidRDefault="00BB42D9">
      <w:pPr>
        <w:numPr>
          <w:ilvl w:val="1"/>
          <w:numId w:val="30"/>
        </w:numPr>
        <w:spacing w:line="252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przeprowadzona przez Archiwum Państwowe w Łodzi działając na podstawie art.</w:t>
      </w:r>
      <w:r w:rsidR="008A18E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28 ust.1 pkt 3 </w:t>
      </w:r>
      <w:r>
        <w:rPr>
          <w:rFonts w:ascii="Times New Roman" w:hAnsi="Times New Roman"/>
          <w:i/>
          <w:iCs/>
          <w:sz w:val="20"/>
          <w:szCs w:val="20"/>
        </w:rPr>
        <w:t>ustawy z dnia 14 lipca 1983 r. o narodowym zasobie archiwalnym i archiwach</w:t>
      </w:r>
      <w:r>
        <w:rPr>
          <w:rFonts w:ascii="Times New Roman" w:hAnsi="Times New Roman"/>
          <w:sz w:val="20"/>
          <w:szCs w:val="20"/>
        </w:rPr>
        <w:t xml:space="preserve"> (Dz.U. z 2020r. poz.164). Kontrola przeprowadzona w dniach 19.03.2024-18.04.2024</w:t>
      </w:r>
    </w:p>
    <w:p w14:paraId="34F6640F" w14:textId="73F6B1D3" w:rsidR="00A70035" w:rsidRDefault="00BB42D9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planowa: dot. postępowania z materiałami archiwalnymi wchodzącymi do państwowego zasobu archiwalnego i dokumentacja niearchiwalną powstałą i zgromadzoną w organach i jednostkach organizacyjnych, o kt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rych mowa w art.</w:t>
      </w:r>
      <w:r w:rsidR="00FC725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5 ust.1 ww. ustawy bez względu na miejsce i tytuł prawny przechowywania tych materiałów lub dokumentacji</w:t>
      </w:r>
    </w:p>
    <w:p w14:paraId="6B69608C" w14:textId="77777777" w:rsidR="00A70035" w:rsidRDefault="00BB42D9">
      <w:pPr>
        <w:numPr>
          <w:ilvl w:val="1"/>
          <w:numId w:val="30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Przeprowadzona przez Państwową Inspekcję Pracy w dniach 10.07.2024- 09.08.2024</w:t>
      </w:r>
    </w:p>
    <w:p w14:paraId="44A9D78A" w14:textId="59854B1F" w:rsidR="00A70035" w:rsidRDefault="00BB42D9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planowa dot</w:t>
      </w:r>
      <w:r w:rsidR="008A18E6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: Przestrzegania przepis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prawa pracy, w tym bhp, Przepis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>w dotyczących legalności zatrudnienia, Wypłacania wynagrodzeń</w:t>
      </w:r>
    </w:p>
    <w:p w14:paraId="42BEAC90" w14:textId="77777777" w:rsidR="00A70035" w:rsidRDefault="00BB42D9">
      <w:pPr>
        <w:numPr>
          <w:ilvl w:val="1"/>
          <w:numId w:val="30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Kontrola przeprowadzona przez Urząd Marszałkowski Wojew</w:t>
      </w:r>
      <w:r>
        <w:rPr>
          <w:rFonts w:ascii="Times New Roman" w:hAnsi="Times New Roman"/>
          <w:sz w:val="20"/>
          <w:szCs w:val="20"/>
          <w:lang w:val="es-ES_tradnl"/>
        </w:rPr>
        <w:t>ó</w:t>
      </w:r>
      <w:r>
        <w:rPr>
          <w:rFonts w:ascii="Times New Roman" w:hAnsi="Times New Roman"/>
          <w:sz w:val="20"/>
          <w:szCs w:val="20"/>
        </w:rPr>
        <w:t xml:space="preserve">dztwo Łódzkiego w dniach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  <w:lang w:val="en-US"/>
        </w:rPr>
        <w:t>16.10.2024-30.10.2024</w:t>
      </w:r>
    </w:p>
    <w:p w14:paraId="55953A37" w14:textId="1692BB29" w:rsidR="00A70035" w:rsidRDefault="00BB42D9" w:rsidP="003B2D01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Kontrola planowa dot. Analizy gospodarki finansowej pod kątem przestrzegania zasad gospodarowania środkami publicznymi, określonych ustawą z dnia 27 sierpnia 2009 r. o finansach publicznych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jej przepisami wykonawczymi oraz w zakresie obowiązujących procedur wewnętrznych jednostki.</w:t>
      </w:r>
    </w:p>
    <w:p w14:paraId="1622E2A6" w14:textId="60F4631C" w:rsidR="003B2D01" w:rsidRDefault="003B2D01" w:rsidP="003B2D01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8B015D" w14:textId="61C01E9B" w:rsidR="00CD1B11" w:rsidRDefault="00CD1B11" w:rsidP="003B2D01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6307A3" w14:textId="4C28BE33" w:rsidR="00CD1B11" w:rsidRDefault="00CD1B11" w:rsidP="003B2D01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157707" w14:textId="77777777" w:rsidR="00CD1B11" w:rsidRPr="003B2D01" w:rsidRDefault="00CD1B11" w:rsidP="003B2D01">
      <w:pPr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E7258C" w14:textId="77777777" w:rsidR="00A70035" w:rsidRDefault="00BB42D9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b) Frekwencja</w:t>
      </w:r>
    </w:p>
    <w:p w14:paraId="36985655" w14:textId="77777777" w:rsidR="00A70035" w:rsidRDefault="00A7003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D34D8FE" w14:textId="6D442ACC" w:rsidR="00A70035" w:rsidRDefault="00BB42D9" w:rsidP="00883E15">
      <w:pPr>
        <w:suppressAutoHyphens w:val="0"/>
        <w:spacing w:after="0" w:line="259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2024 roku frekwencja na wydarzeniach organizowanych przez Muzeum Sztuki w Łodzi wyniosła </w:t>
      </w:r>
      <w:r>
        <w:rPr>
          <w:rFonts w:ascii="Times New Roman" w:hAnsi="Times New Roman"/>
          <w:b/>
          <w:bCs/>
          <w:sz w:val="20"/>
          <w:szCs w:val="20"/>
        </w:rPr>
        <w:t>205 527</w:t>
      </w:r>
      <w:r>
        <w:rPr>
          <w:rFonts w:ascii="Times New Roman" w:hAnsi="Times New Roman"/>
          <w:sz w:val="20"/>
          <w:szCs w:val="20"/>
        </w:rPr>
        <w:t>. Natomiast liczba zarejestrowanych odsłon na wszystkich kanałach internetowych Muzeum wyniosła</w:t>
      </w:r>
      <w:r>
        <w:rPr>
          <w:rFonts w:ascii="Times New Roman" w:hAnsi="Times New Roman"/>
          <w:b/>
          <w:bCs/>
          <w:sz w:val="20"/>
          <w:szCs w:val="20"/>
        </w:rPr>
        <w:t xml:space="preserve"> 6 241</w:t>
      </w:r>
      <w:r w:rsidR="00883E15">
        <w:rPr>
          <w:rFonts w:ascii="Times New Roman" w:hAnsi="Times New Roman"/>
          <w:b/>
          <w:bCs/>
          <w:sz w:val="20"/>
          <w:szCs w:val="20"/>
        </w:rPr>
        <w:t> </w:t>
      </w:r>
      <w:r>
        <w:rPr>
          <w:rFonts w:ascii="Times New Roman" w:hAnsi="Times New Roman"/>
          <w:b/>
          <w:bCs/>
          <w:sz w:val="20"/>
          <w:szCs w:val="20"/>
        </w:rPr>
        <w:t>728.</w:t>
      </w:r>
    </w:p>
    <w:p w14:paraId="6B2AC58C" w14:textId="77777777" w:rsidR="00883E15" w:rsidRDefault="00883E15" w:rsidP="00883E15">
      <w:pPr>
        <w:suppressAutoHyphens w:val="0"/>
        <w:spacing w:after="0" w:line="259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754125" w14:textId="77777777" w:rsidR="00A70035" w:rsidRDefault="00A70035" w:rsidP="00883E15">
      <w:pPr>
        <w:suppressAutoHyphens w:val="0"/>
        <w:spacing w:after="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6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</w:tblGrid>
      <w:tr w:rsidR="00A70035" w14:paraId="0E0AFEC1" w14:textId="77777777">
        <w:trPr>
          <w:trHeight w:val="300"/>
          <w:jc w:val="center"/>
        </w:trPr>
        <w:tc>
          <w:tcPr>
            <w:tcW w:w="6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0FD1D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Frekwencja og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lna 2024</w:t>
            </w:r>
          </w:p>
        </w:tc>
      </w:tr>
      <w:tr w:rsidR="00A70035" w14:paraId="6E081704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BF4F3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Oddział: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E904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Frekwencja:</w:t>
            </w:r>
          </w:p>
        </w:tc>
      </w:tr>
      <w:tr w:rsidR="00A70035" w14:paraId="2112D97E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7E91E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ms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6F6B1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53 567</w:t>
            </w:r>
          </w:p>
        </w:tc>
      </w:tr>
      <w:tr w:rsidR="00A70035" w14:paraId="3B916C77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E6D8B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ms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D653B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43 553</w:t>
            </w:r>
          </w:p>
        </w:tc>
      </w:tr>
      <w:tr w:rsidR="00A70035" w14:paraId="0B4DDC70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AD796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MPH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D84D6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108 407</w:t>
            </w:r>
          </w:p>
        </w:tc>
      </w:tr>
      <w:tr w:rsidR="00A70035" w14:paraId="1EA8D8FF" w14:textId="77777777">
        <w:trPr>
          <w:trHeight w:val="28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E6E3C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7BA74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205 527</w:t>
            </w:r>
          </w:p>
        </w:tc>
      </w:tr>
      <w:tr w:rsidR="00A70035" w14:paraId="053C457F" w14:textId="77777777">
        <w:trPr>
          <w:trHeight w:val="310"/>
          <w:jc w:val="center"/>
        </w:trPr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9974D8" w14:textId="77777777" w:rsidR="00A70035" w:rsidRDefault="00A70035" w:rsidP="00F67605">
            <w:pPr>
              <w:spacing w:after="0"/>
            </w:pP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2463DF" w14:textId="77777777" w:rsidR="00A70035" w:rsidRDefault="00A70035" w:rsidP="00F67605">
            <w:pPr>
              <w:spacing w:after="0"/>
            </w:pP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18674F" w14:textId="77777777" w:rsidR="00A70035" w:rsidRDefault="00A70035" w:rsidP="00F67605">
            <w:pPr>
              <w:spacing w:after="0"/>
            </w:pP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4020EF" w14:textId="77777777" w:rsidR="00A70035" w:rsidRDefault="00A70035" w:rsidP="00F67605">
            <w:pPr>
              <w:spacing w:after="0"/>
            </w:pPr>
          </w:p>
        </w:tc>
      </w:tr>
      <w:tr w:rsidR="00A70035" w14:paraId="432623E5" w14:textId="77777777">
        <w:trPr>
          <w:trHeight w:val="282"/>
          <w:jc w:val="center"/>
        </w:trPr>
        <w:tc>
          <w:tcPr>
            <w:tcW w:w="6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2D65A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Odsłony w kanałach komunikacyjnych ms 2024</w:t>
            </w:r>
          </w:p>
        </w:tc>
      </w:tr>
      <w:tr w:rsidR="00A70035" w14:paraId="62FDE3D7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BE2EE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da-DK"/>
              </w:rPr>
              <w:t>Kana</w:t>
            </w:r>
            <w:r>
              <w:rPr>
                <w:rFonts w:ascii="Times New Roman" w:hAnsi="Times New Roman"/>
                <w:sz w:val="20"/>
                <w:szCs w:val="20"/>
              </w:rPr>
              <w:t>ł: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D9D06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Odsłony:</w:t>
            </w:r>
          </w:p>
        </w:tc>
      </w:tr>
      <w:tr w:rsidR="00A70035" w14:paraId="004BA32F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A844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msl.org.pl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60787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480 394</w:t>
            </w:r>
          </w:p>
        </w:tc>
      </w:tr>
      <w:tr w:rsidR="00A70035" w14:paraId="5CF3C265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ED15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palac-herbsta.org.pl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72283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175 971</w:t>
            </w:r>
          </w:p>
        </w:tc>
      </w:tr>
      <w:tr w:rsidR="00A70035" w14:paraId="71A0C33E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58F7C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Facebook ms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E4603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1 521 500</w:t>
            </w:r>
          </w:p>
        </w:tc>
      </w:tr>
      <w:tr w:rsidR="00A70035" w14:paraId="489E78A0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F1FC7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Facebook MPH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2F1AE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264 216</w:t>
            </w:r>
          </w:p>
        </w:tc>
      </w:tr>
      <w:tr w:rsidR="00A70035" w14:paraId="06ACD202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678DB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Instagram ms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71E28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457 627</w:t>
            </w:r>
          </w:p>
        </w:tc>
      </w:tr>
      <w:tr w:rsidR="00A70035" w14:paraId="671F3D03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1494E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Instagram MPH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6001D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3 350</w:t>
            </w:r>
          </w:p>
        </w:tc>
      </w:tr>
      <w:tr w:rsidR="00A70035" w14:paraId="1298B445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8C2F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TikTok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2B6B8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3 066 153</w:t>
            </w:r>
          </w:p>
        </w:tc>
      </w:tr>
      <w:tr w:rsidR="00A70035" w14:paraId="64BC5D55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885A0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YouTube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AF457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16 731</w:t>
            </w:r>
          </w:p>
        </w:tc>
      </w:tr>
      <w:tr w:rsidR="00A70035" w14:paraId="551ADEDF" w14:textId="77777777">
        <w:trPr>
          <w:trHeight w:val="26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57AC5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Zasoby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398D4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255 786</w:t>
            </w:r>
          </w:p>
        </w:tc>
      </w:tr>
      <w:tr w:rsidR="00A70035" w14:paraId="32F50B94" w14:textId="77777777">
        <w:trPr>
          <w:trHeight w:val="282"/>
          <w:jc w:val="center"/>
        </w:trPr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4F366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3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A3020" w14:textId="77777777" w:rsidR="00A70035" w:rsidRDefault="00BB42D9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6 241 728</w:t>
            </w:r>
          </w:p>
        </w:tc>
      </w:tr>
    </w:tbl>
    <w:p w14:paraId="7DC9EFF9" w14:textId="77777777" w:rsidR="00A70035" w:rsidRDefault="00A70035">
      <w:pPr>
        <w:widowControl w:val="0"/>
        <w:suppressAutoHyphens w:val="0"/>
        <w:spacing w:line="240" w:lineRule="auto"/>
        <w:ind w:left="108" w:hanging="108"/>
        <w:jc w:val="center"/>
      </w:pPr>
    </w:p>
    <w:sectPr w:rsidR="00A70035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4F684" w14:textId="77777777" w:rsidR="00981A41" w:rsidRDefault="00981A41">
      <w:pPr>
        <w:spacing w:after="0" w:line="240" w:lineRule="auto"/>
      </w:pPr>
      <w:r>
        <w:separator/>
      </w:r>
    </w:p>
  </w:endnote>
  <w:endnote w:type="continuationSeparator" w:id="0">
    <w:p w14:paraId="7A2C1119" w14:textId="77777777" w:rsidR="00981A41" w:rsidRDefault="00981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DAC8C" w14:textId="77777777" w:rsidR="00CA2FD3" w:rsidRDefault="00CA2FD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A7BFF" w14:textId="77777777" w:rsidR="00981A41" w:rsidRDefault="00981A41">
      <w:pPr>
        <w:spacing w:after="0" w:line="240" w:lineRule="auto"/>
      </w:pPr>
      <w:r>
        <w:separator/>
      </w:r>
    </w:p>
  </w:footnote>
  <w:footnote w:type="continuationSeparator" w:id="0">
    <w:p w14:paraId="6F0F8B96" w14:textId="77777777" w:rsidR="00981A41" w:rsidRDefault="00981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2E4DB" w14:textId="77777777" w:rsidR="00CA2FD3" w:rsidRDefault="00CA2FD3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2162"/>
    <w:multiLevelType w:val="hybridMultilevel"/>
    <w:tmpl w:val="6F101900"/>
    <w:numStyleLink w:val="Punktory"/>
  </w:abstractNum>
  <w:abstractNum w:abstractNumId="1" w15:restartNumberingAfterBreak="0">
    <w:nsid w:val="043C1132"/>
    <w:multiLevelType w:val="hybridMultilevel"/>
    <w:tmpl w:val="A9BC3DFC"/>
    <w:lvl w:ilvl="0" w:tplc="6F10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655D7"/>
    <w:multiLevelType w:val="hybridMultilevel"/>
    <w:tmpl w:val="370C1376"/>
    <w:numStyleLink w:val="Zaimportowanystyl6"/>
  </w:abstractNum>
  <w:abstractNum w:abstractNumId="3" w15:restartNumberingAfterBreak="0">
    <w:nsid w:val="1548211B"/>
    <w:multiLevelType w:val="hybridMultilevel"/>
    <w:tmpl w:val="86A623CC"/>
    <w:styleLink w:val="Zaimportowanystyl9"/>
    <w:lvl w:ilvl="0" w:tplc="A1B41A82">
      <w:start w:val="1"/>
      <w:numFmt w:val="lowerLetter"/>
      <w:lvlText w:val="%1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32896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F06406">
      <w:start w:val="1"/>
      <w:numFmt w:val="lowerRoman"/>
      <w:lvlText w:val="%3."/>
      <w:lvlJc w:val="left"/>
      <w:pPr>
        <w:ind w:left="172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12801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40B424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8890FE">
      <w:start w:val="1"/>
      <w:numFmt w:val="lowerRoman"/>
      <w:lvlText w:val="%6."/>
      <w:lvlJc w:val="left"/>
      <w:pPr>
        <w:ind w:left="38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100AC8C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92B278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D0C74E2">
      <w:start w:val="1"/>
      <w:numFmt w:val="lowerRoman"/>
      <w:lvlText w:val="%9."/>
      <w:lvlJc w:val="left"/>
      <w:pPr>
        <w:ind w:left="604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C3D7441"/>
    <w:multiLevelType w:val="hybridMultilevel"/>
    <w:tmpl w:val="3FA4FC6A"/>
    <w:lvl w:ilvl="0" w:tplc="6F10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130E2"/>
    <w:multiLevelType w:val="hybridMultilevel"/>
    <w:tmpl w:val="035C4814"/>
    <w:styleLink w:val="Zaimportowanystyl11"/>
    <w:lvl w:ilvl="0" w:tplc="BB38F3F0">
      <w:start w:val="1"/>
      <w:numFmt w:val="lowerLetter"/>
      <w:lvlText w:val="%1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FEF792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96B8D4">
      <w:start w:val="1"/>
      <w:numFmt w:val="lowerRoman"/>
      <w:lvlText w:val="%3."/>
      <w:lvlJc w:val="left"/>
      <w:pPr>
        <w:ind w:left="172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F83670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2CD33C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5A06D6">
      <w:start w:val="1"/>
      <w:numFmt w:val="lowerRoman"/>
      <w:lvlText w:val="%6."/>
      <w:lvlJc w:val="left"/>
      <w:pPr>
        <w:ind w:left="38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B2275A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A69A0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A6096">
      <w:start w:val="1"/>
      <w:numFmt w:val="lowerRoman"/>
      <w:lvlText w:val="%9."/>
      <w:lvlJc w:val="left"/>
      <w:pPr>
        <w:ind w:left="604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E7471D8"/>
    <w:multiLevelType w:val="hybridMultilevel"/>
    <w:tmpl w:val="793EE66A"/>
    <w:lvl w:ilvl="0" w:tplc="6F10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92DCB"/>
    <w:multiLevelType w:val="hybridMultilevel"/>
    <w:tmpl w:val="01903FBC"/>
    <w:styleLink w:val="Zaimportowanystyl8"/>
    <w:lvl w:ilvl="0" w:tplc="92FAEE18">
      <w:start w:val="1"/>
      <w:numFmt w:val="bullet"/>
      <w:lvlText w:val="-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40E072">
      <w:start w:val="1"/>
      <w:numFmt w:val="bullet"/>
      <w:lvlText w:val="o"/>
      <w:lvlJc w:val="left"/>
      <w:pPr>
        <w:ind w:left="708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FE7E10">
      <w:start w:val="1"/>
      <w:numFmt w:val="bullet"/>
      <w:lvlText w:val="▪"/>
      <w:lvlJc w:val="left"/>
      <w:pPr>
        <w:ind w:left="1416" w:hanging="2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EAAACE">
      <w:start w:val="1"/>
      <w:numFmt w:val="bullet"/>
      <w:lvlText w:val="·"/>
      <w:lvlJc w:val="left"/>
      <w:pPr>
        <w:ind w:left="2124" w:hanging="2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FC137C">
      <w:start w:val="1"/>
      <w:numFmt w:val="bullet"/>
      <w:lvlText w:val="o"/>
      <w:lvlJc w:val="left"/>
      <w:pPr>
        <w:ind w:left="2832" w:hanging="23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72B97C">
      <w:start w:val="1"/>
      <w:numFmt w:val="bullet"/>
      <w:lvlText w:val="▪"/>
      <w:lvlJc w:val="left"/>
      <w:pPr>
        <w:ind w:left="3540" w:hanging="2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A4F366">
      <w:start w:val="1"/>
      <w:numFmt w:val="bullet"/>
      <w:lvlText w:val="·"/>
      <w:lvlJc w:val="left"/>
      <w:pPr>
        <w:ind w:left="4248" w:hanging="2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84C1A8">
      <w:start w:val="1"/>
      <w:numFmt w:val="bullet"/>
      <w:lvlText w:val="o"/>
      <w:lvlJc w:val="left"/>
      <w:pPr>
        <w:ind w:left="4956" w:hanging="19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DEC024">
      <w:start w:val="1"/>
      <w:numFmt w:val="bullet"/>
      <w:lvlText w:val="▪"/>
      <w:lvlJc w:val="left"/>
      <w:pPr>
        <w:ind w:left="5664" w:hanging="1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DFB34AB"/>
    <w:multiLevelType w:val="hybridMultilevel"/>
    <w:tmpl w:val="84A06986"/>
    <w:styleLink w:val="Zaimportowanystyl3"/>
    <w:lvl w:ilvl="0" w:tplc="96247CA2">
      <w:start w:val="1"/>
      <w:numFmt w:val="lowerLetter"/>
      <w:lvlText w:val="%1."/>
      <w:lvlJc w:val="left"/>
      <w:pPr>
        <w:ind w:left="62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CAC192">
      <w:start w:val="1"/>
      <w:numFmt w:val="lowerLetter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64F168">
      <w:start w:val="1"/>
      <w:numFmt w:val="lowerRoman"/>
      <w:lvlText w:val="%3."/>
      <w:lvlJc w:val="left"/>
      <w:pPr>
        <w:ind w:left="100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3E2CE4">
      <w:start w:val="1"/>
      <w:numFmt w:val="decimal"/>
      <w:lvlText w:val="%4.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7E6AD8">
      <w:start w:val="1"/>
      <w:numFmt w:val="lowerLetter"/>
      <w:lvlText w:val="%5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84D7B8">
      <w:start w:val="1"/>
      <w:numFmt w:val="lowerRoman"/>
      <w:lvlText w:val="%6."/>
      <w:lvlJc w:val="left"/>
      <w:pPr>
        <w:ind w:left="316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CA9924">
      <w:start w:val="1"/>
      <w:numFmt w:val="decimal"/>
      <w:lvlText w:val="%7.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74493A">
      <w:start w:val="1"/>
      <w:numFmt w:val="lowerLetter"/>
      <w:lvlText w:val="%8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68675A">
      <w:start w:val="1"/>
      <w:numFmt w:val="lowerRoman"/>
      <w:lvlText w:val="%9."/>
      <w:lvlJc w:val="left"/>
      <w:pPr>
        <w:ind w:left="532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FD95353"/>
    <w:multiLevelType w:val="hybridMultilevel"/>
    <w:tmpl w:val="008C4138"/>
    <w:numStyleLink w:val="Zaimportowanystyl4"/>
  </w:abstractNum>
  <w:abstractNum w:abstractNumId="10" w15:restartNumberingAfterBreak="0">
    <w:nsid w:val="30D1744E"/>
    <w:multiLevelType w:val="hybridMultilevel"/>
    <w:tmpl w:val="F58CBB8E"/>
    <w:lvl w:ilvl="0" w:tplc="B5EC8D4E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97025"/>
    <w:multiLevelType w:val="hybridMultilevel"/>
    <w:tmpl w:val="B8284784"/>
    <w:numStyleLink w:val="Zaimportowanystyl2"/>
  </w:abstractNum>
  <w:abstractNum w:abstractNumId="12" w15:restartNumberingAfterBreak="0">
    <w:nsid w:val="34944DAE"/>
    <w:multiLevelType w:val="hybridMultilevel"/>
    <w:tmpl w:val="80DE4F16"/>
    <w:numStyleLink w:val="Zaimportowanystyl7"/>
  </w:abstractNum>
  <w:abstractNum w:abstractNumId="13" w15:restartNumberingAfterBreak="0">
    <w:nsid w:val="364538E4"/>
    <w:multiLevelType w:val="hybridMultilevel"/>
    <w:tmpl w:val="6F101900"/>
    <w:styleLink w:val="Punktory"/>
    <w:lvl w:ilvl="0" w:tplc="6F101900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8F5E6">
      <w:start w:val="1"/>
      <w:numFmt w:val="bullet"/>
      <w:lvlText w:val="-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3886FA">
      <w:start w:val="1"/>
      <w:numFmt w:val="bullet"/>
      <w:lvlText w:val="-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766846">
      <w:start w:val="1"/>
      <w:numFmt w:val="bullet"/>
      <w:lvlText w:val="-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963FE4">
      <w:start w:val="1"/>
      <w:numFmt w:val="bullet"/>
      <w:lvlText w:val="-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10FADC">
      <w:start w:val="1"/>
      <w:numFmt w:val="bullet"/>
      <w:lvlText w:val="-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3E879E">
      <w:start w:val="1"/>
      <w:numFmt w:val="bullet"/>
      <w:lvlText w:val="-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ACF340">
      <w:start w:val="1"/>
      <w:numFmt w:val="bullet"/>
      <w:lvlText w:val="-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BAE88A">
      <w:start w:val="1"/>
      <w:numFmt w:val="bullet"/>
      <w:lvlText w:val="-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8362937"/>
    <w:multiLevelType w:val="hybridMultilevel"/>
    <w:tmpl w:val="560A4226"/>
    <w:lvl w:ilvl="0" w:tplc="B82C1B0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4717"/>
    <w:multiLevelType w:val="hybridMultilevel"/>
    <w:tmpl w:val="05AA8FB4"/>
    <w:lvl w:ilvl="0" w:tplc="6F10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24F1E"/>
    <w:multiLevelType w:val="hybridMultilevel"/>
    <w:tmpl w:val="6F101900"/>
    <w:numStyleLink w:val="Punktory"/>
  </w:abstractNum>
  <w:abstractNum w:abstractNumId="17" w15:restartNumberingAfterBreak="0">
    <w:nsid w:val="41994011"/>
    <w:multiLevelType w:val="hybridMultilevel"/>
    <w:tmpl w:val="B72450EA"/>
    <w:numStyleLink w:val="Zaimportowanystyl5"/>
  </w:abstractNum>
  <w:abstractNum w:abstractNumId="18" w15:restartNumberingAfterBreak="0">
    <w:nsid w:val="42B557DA"/>
    <w:multiLevelType w:val="hybridMultilevel"/>
    <w:tmpl w:val="008C4138"/>
    <w:styleLink w:val="Zaimportowanystyl4"/>
    <w:lvl w:ilvl="0" w:tplc="5762A4FE">
      <w:start w:val="1"/>
      <w:numFmt w:val="lowerLetter"/>
      <w:lvlText w:val="%1)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34E44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0AA9BE">
      <w:start w:val="1"/>
      <w:numFmt w:val="lowerRoman"/>
      <w:lvlText w:val="%3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BA2BAA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D013A8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72CF68">
      <w:start w:val="1"/>
      <w:numFmt w:val="lowerRoman"/>
      <w:lvlText w:val="%6."/>
      <w:lvlJc w:val="left"/>
      <w:pPr>
        <w:ind w:left="38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84C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E4560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6A9D70">
      <w:start w:val="1"/>
      <w:numFmt w:val="lowerRoman"/>
      <w:lvlText w:val="%9."/>
      <w:lvlJc w:val="left"/>
      <w:pPr>
        <w:ind w:left="604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5E22D0F"/>
    <w:multiLevelType w:val="hybridMultilevel"/>
    <w:tmpl w:val="B518F84A"/>
    <w:styleLink w:val="WWNum21"/>
    <w:lvl w:ilvl="0" w:tplc="F20660DC">
      <w:start w:val="1"/>
      <w:numFmt w:val="decimal"/>
      <w:lvlText w:val="%1."/>
      <w:lvlJc w:val="left"/>
      <w:pPr>
        <w:ind w:left="273" w:hanging="2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BC043E">
      <w:start w:val="1"/>
      <w:numFmt w:val="decimal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8C90">
      <w:start w:val="1"/>
      <w:numFmt w:val="decimal"/>
      <w:lvlText w:val="%3."/>
      <w:lvlJc w:val="left"/>
      <w:pPr>
        <w:ind w:left="6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DA8866">
      <w:start w:val="1"/>
      <w:numFmt w:val="decimal"/>
      <w:lvlText w:val="%4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F0135E">
      <w:start w:val="1"/>
      <w:numFmt w:val="decimal"/>
      <w:lvlText w:val="%5."/>
      <w:lvlJc w:val="left"/>
      <w:pPr>
        <w:ind w:left="13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8A30CE">
      <w:start w:val="1"/>
      <w:numFmt w:val="decimal"/>
      <w:lvlText w:val="%6.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180DD8">
      <w:start w:val="1"/>
      <w:numFmt w:val="decimal"/>
      <w:lvlText w:val="%7."/>
      <w:lvlJc w:val="left"/>
      <w:pPr>
        <w:ind w:left="20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BAE3C2">
      <w:start w:val="1"/>
      <w:numFmt w:val="decimal"/>
      <w:lvlText w:val="%8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524560">
      <w:start w:val="1"/>
      <w:numFmt w:val="decimal"/>
      <w:lvlText w:val="%9."/>
      <w:lvlJc w:val="left"/>
      <w:pPr>
        <w:ind w:left="28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EE44ABB"/>
    <w:multiLevelType w:val="hybridMultilevel"/>
    <w:tmpl w:val="84A06986"/>
    <w:numStyleLink w:val="Zaimportowanystyl3"/>
  </w:abstractNum>
  <w:abstractNum w:abstractNumId="21" w15:restartNumberingAfterBreak="0">
    <w:nsid w:val="50FD3573"/>
    <w:multiLevelType w:val="hybridMultilevel"/>
    <w:tmpl w:val="1F182A6E"/>
    <w:numStyleLink w:val="Zaimportowanystyl10"/>
  </w:abstractNum>
  <w:abstractNum w:abstractNumId="22" w15:restartNumberingAfterBreak="0">
    <w:nsid w:val="568A3FBE"/>
    <w:multiLevelType w:val="hybridMultilevel"/>
    <w:tmpl w:val="370C1376"/>
    <w:styleLink w:val="Zaimportowanystyl6"/>
    <w:lvl w:ilvl="0" w:tplc="F0D6CE9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8C11D4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21CB64E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17A3568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C3C71A2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3F86AC8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F29A1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ADC69C2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82A7CA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ABB6F9A"/>
    <w:multiLevelType w:val="hybridMultilevel"/>
    <w:tmpl w:val="80DE4F16"/>
    <w:styleLink w:val="Zaimportowanystyl7"/>
    <w:lvl w:ilvl="0" w:tplc="710C40EC">
      <w:start w:val="1"/>
      <w:numFmt w:val="bullet"/>
      <w:lvlText w:val="-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B248D8">
      <w:start w:val="1"/>
      <w:numFmt w:val="bullet"/>
      <w:lvlText w:val="o"/>
      <w:lvlJc w:val="left"/>
      <w:pPr>
        <w:ind w:left="114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C678A">
      <w:start w:val="1"/>
      <w:numFmt w:val="bullet"/>
      <w:lvlText w:val="▪"/>
      <w:lvlJc w:val="left"/>
      <w:pPr>
        <w:ind w:left="186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015C0">
      <w:start w:val="1"/>
      <w:numFmt w:val="bullet"/>
      <w:lvlText w:val="·"/>
      <w:lvlJc w:val="left"/>
      <w:pPr>
        <w:ind w:left="258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21556">
      <w:start w:val="1"/>
      <w:numFmt w:val="bullet"/>
      <w:lvlText w:val="o"/>
      <w:lvlJc w:val="left"/>
      <w:pPr>
        <w:ind w:left="330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12747A">
      <w:start w:val="1"/>
      <w:numFmt w:val="bullet"/>
      <w:lvlText w:val="▪"/>
      <w:lvlJc w:val="left"/>
      <w:pPr>
        <w:ind w:left="402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B44078">
      <w:start w:val="1"/>
      <w:numFmt w:val="bullet"/>
      <w:lvlText w:val="·"/>
      <w:lvlJc w:val="left"/>
      <w:pPr>
        <w:ind w:left="474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CEEAC8">
      <w:start w:val="1"/>
      <w:numFmt w:val="bullet"/>
      <w:lvlText w:val="o"/>
      <w:lvlJc w:val="left"/>
      <w:pPr>
        <w:ind w:left="546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AE878">
      <w:start w:val="1"/>
      <w:numFmt w:val="bullet"/>
      <w:lvlText w:val="▪"/>
      <w:lvlJc w:val="left"/>
      <w:pPr>
        <w:ind w:left="6186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CF206AE"/>
    <w:multiLevelType w:val="hybridMultilevel"/>
    <w:tmpl w:val="035C4814"/>
    <w:numStyleLink w:val="Zaimportowanystyl11"/>
  </w:abstractNum>
  <w:abstractNum w:abstractNumId="25" w15:restartNumberingAfterBreak="0">
    <w:nsid w:val="5F963B72"/>
    <w:multiLevelType w:val="hybridMultilevel"/>
    <w:tmpl w:val="67FCBE7C"/>
    <w:lvl w:ilvl="0" w:tplc="6F10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400C5"/>
    <w:multiLevelType w:val="hybridMultilevel"/>
    <w:tmpl w:val="86A623CC"/>
    <w:numStyleLink w:val="Zaimportowanystyl9"/>
  </w:abstractNum>
  <w:abstractNum w:abstractNumId="27" w15:restartNumberingAfterBreak="0">
    <w:nsid w:val="63DA6C0C"/>
    <w:multiLevelType w:val="hybridMultilevel"/>
    <w:tmpl w:val="7908BC26"/>
    <w:numStyleLink w:val="Zaimportowanystyl1"/>
  </w:abstractNum>
  <w:abstractNum w:abstractNumId="28" w15:restartNumberingAfterBreak="0">
    <w:nsid w:val="650B258A"/>
    <w:multiLevelType w:val="hybridMultilevel"/>
    <w:tmpl w:val="B8284784"/>
    <w:styleLink w:val="Zaimportowanystyl2"/>
    <w:lvl w:ilvl="0" w:tplc="25429B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827AFA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6C656C">
      <w:start w:val="1"/>
      <w:numFmt w:val="lowerRoman"/>
      <w:lvlText w:val="%3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F03FC6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5436C2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FC098E">
      <w:start w:val="1"/>
      <w:numFmt w:val="lowerRoman"/>
      <w:lvlText w:val="%6."/>
      <w:lvlJc w:val="left"/>
      <w:pPr>
        <w:ind w:left="38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C25086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1ACBF2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BC6164">
      <w:start w:val="1"/>
      <w:numFmt w:val="lowerRoman"/>
      <w:lvlText w:val="%9."/>
      <w:lvlJc w:val="left"/>
      <w:pPr>
        <w:ind w:left="604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672F4372"/>
    <w:multiLevelType w:val="hybridMultilevel"/>
    <w:tmpl w:val="B7304348"/>
    <w:lvl w:ilvl="0" w:tplc="6CCAE2DC">
      <w:start w:val="205"/>
      <w:numFmt w:val="bullet"/>
      <w:lvlText w:val="-"/>
      <w:lvlJc w:val="left"/>
      <w:pPr>
        <w:ind w:left="643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0" w15:restartNumberingAfterBreak="0">
    <w:nsid w:val="680564C9"/>
    <w:multiLevelType w:val="hybridMultilevel"/>
    <w:tmpl w:val="7908BC26"/>
    <w:styleLink w:val="Zaimportowanystyl1"/>
    <w:lvl w:ilvl="0" w:tplc="A0209962">
      <w:start w:val="1"/>
      <w:numFmt w:val="decimal"/>
      <w:lvlText w:val="%1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6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862690">
      <w:start w:val="1"/>
      <w:numFmt w:val="lowerLetter"/>
      <w:lvlText w:val="%2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2" w:hanging="14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AEEDA4">
      <w:start w:val="1"/>
      <w:numFmt w:val="lowerRoman"/>
      <w:lvlText w:val="%3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6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B42200">
      <w:start w:val="1"/>
      <w:numFmt w:val="decimal"/>
      <w:lvlText w:val="%4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8650BC">
      <w:start w:val="1"/>
      <w:numFmt w:val="lowerLetter"/>
      <w:lvlText w:val="%5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3AD618">
      <w:start w:val="1"/>
      <w:numFmt w:val="lowerRoman"/>
      <w:lvlText w:val="%6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3906">
      <w:start w:val="1"/>
      <w:numFmt w:val="decimal"/>
      <w:lvlText w:val="%7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E4883C">
      <w:start w:val="1"/>
      <w:numFmt w:val="lowerLetter"/>
      <w:lvlText w:val="%8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F0B684">
      <w:start w:val="1"/>
      <w:numFmt w:val="lowerRoman"/>
      <w:lvlText w:val="%9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BCD5D5F"/>
    <w:multiLevelType w:val="hybridMultilevel"/>
    <w:tmpl w:val="B72450EA"/>
    <w:styleLink w:val="Zaimportowanystyl5"/>
    <w:lvl w:ilvl="0" w:tplc="AFD03E4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12FFD6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B6B52A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8AF340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D2C8F4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4C964A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69CB4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0A3376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38BA64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264469F"/>
    <w:multiLevelType w:val="hybridMultilevel"/>
    <w:tmpl w:val="C4EE5F34"/>
    <w:lvl w:ilvl="0" w:tplc="BB18FE2E">
      <w:start w:val="1"/>
      <w:numFmt w:val="lowerLetter"/>
      <w:lvlText w:val="%1)"/>
      <w:lvlJc w:val="left"/>
      <w:pPr>
        <w:ind w:left="720" w:hanging="360"/>
      </w:pPr>
      <w:rPr>
        <w:rFonts w:eastAsia="Arial Unicode MS" w:cs="Arial Unicode M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013A7"/>
    <w:multiLevelType w:val="hybridMultilevel"/>
    <w:tmpl w:val="01903FBC"/>
    <w:numStyleLink w:val="Zaimportowanystyl8"/>
  </w:abstractNum>
  <w:abstractNum w:abstractNumId="34" w15:restartNumberingAfterBreak="0">
    <w:nsid w:val="775F57AB"/>
    <w:multiLevelType w:val="hybridMultilevel"/>
    <w:tmpl w:val="B518F84A"/>
    <w:numStyleLink w:val="WWNum21"/>
  </w:abstractNum>
  <w:abstractNum w:abstractNumId="35" w15:restartNumberingAfterBreak="0">
    <w:nsid w:val="7D422EB5"/>
    <w:multiLevelType w:val="hybridMultilevel"/>
    <w:tmpl w:val="1F182A6E"/>
    <w:styleLink w:val="Zaimportowanystyl10"/>
    <w:lvl w:ilvl="0" w:tplc="0568D388">
      <w:start w:val="1"/>
      <w:numFmt w:val="bullet"/>
      <w:lvlText w:val="-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8E1F2A">
      <w:start w:val="1"/>
      <w:numFmt w:val="bullet"/>
      <w:lvlText w:val="o"/>
      <w:lvlJc w:val="left"/>
      <w:pPr>
        <w:ind w:left="708" w:hanging="4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800238">
      <w:start w:val="1"/>
      <w:numFmt w:val="bullet"/>
      <w:lvlText w:val="▪"/>
      <w:lvlJc w:val="left"/>
      <w:pPr>
        <w:ind w:left="1416" w:hanging="4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3A3984">
      <w:start w:val="1"/>
      <w:numFmt w:val="bullet"/>
      <w:lvlText w:val="·"/>
      <w:lvlJc w:val="left"/>
      <w:pPr>
        <w:ind w:left="2124" w:hanging="3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7E22A4">
      <w:start w:val="1"/>
      <w:numFmt w:val="bullet"/>
      <w:lvlText w:val="o"/>
      <w:lvlJc w:val="left"/>
      <w:pPr>
        <w:ind w:left="2832" w:hanging="3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6E7E06">
      <w:start w:val="1"/>
      <w:numFmt w:val="bullet"/>
      <w:lvlText w:val="▪"/>
      <w:lvlJc w:val="left"/>
      <w:pPr>
        <w:ind w:left="3540" w:hanging="36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BA8572">
      <w:start w:val="1"/>
      <w:numFmt w:val="bullet"/>
      <w:lvlText w:val="·"/>
      <w:lvlJc w:val="left"/>
      <w:pPr>
        <w:ind w:left="4248" w:hanging="35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B6DF1C">
      <w:start w:val="1"/>
      <w:numFmt w:val="bullet"/>
      <w:lvlText w:val="o"/>
      <w:lvlJc w:val="left"/>
      <w:pPr>
        <w:ind w:left="4956" w:hanging="3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3E2DC2">
      <w:start w:val="1"/>
      <w:numFmt w:val="bullet"/>
      <w:lvlText w:val="▪"/>
      <w:lvlJc w:val="left"/>
      <w:pPr>
        <w:ind w:left="5664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0"/>
  </w:num>
  <w:num w:numId="2">
    <w:abstractNumId w:val="27"/>
    <w:lvlOverride w:ilvl="0">
      <w:lvl w:ilvl="0" w:tplc="04462DF8">
        <w:start w:val="1"/>
        <w:numFmt w:val="decimal"/>
        <w:lvlText w:val="%1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86" w:hanging="286"/>
        </w:pPr>
        <w:rPr>
          <w:rFonts w:ascii="Times New Roman" w:eastAsia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28"/>
  </w:num>
  <w:num w:numId="4">
    <w:abstractNumId w:val="11"/>
  </w:num>
  <w:num w:numId="5">
    <w:abstractNumId w:val="11"/>
    <w:lvlOverride w:ilvl="0">
      <w:lvl w:ilvl="0" w:tplc="E506C9A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74F688">
        <w:start w:val="1"/>
        <w:numFmt w:val="lowerLetter"/>
        <w:lvlText w:val="%2."/>
        <w:lvlJc w:val="left"/>
        <w:pPr>
          <w:ind w:left="100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0C66E0A">
        <w:start w:val="1"/>
        <w:numFmt w:val="lowerRoman"/>
        <w:lvlText w:val="%3."/>
        <w:lvlJc w:val="left"/>
        <w:pPr>
          <w:ind w:left="1724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E0CD6A">
        <w:start w:val="1"/>
        <w:numFmt w:val="decimal"/>
        <w:lvlText w:val="%4."/>
        <w:lvlJc w:val="left"/>
        <w:pPr>
          <w:ind w:left="244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E6674E">
        <w:start w:val="1"/>
        <w:numFmt w:val="lowerLetter"/>
        <w:lvlText w:val="%5."/>
        <w:lvlJc w:val="left"/>
        <w:pPr>
          <w:ind w:left="316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4244EB6">
        <w:start w:val="1"/>
        <w:numFmt w:val="lowerRoman"/>
        <w:lvlText w:val="%6."/>
        <w:lvlJc w:val="left"/>
        <w:pPr>
          <w:ind w:left="3884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8628D2">
        <w:start w:val="1"/>
        <w:numFmt w:val="decimal"/>
        <w:lvlText w:val="%7."/>
        <w:lvlJc w:val="left"/>
        <w:pPr>
          <w:ind w:left="460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C605D3E">
        <w:start w:val="1"/>
        <w:numFmt w:val="lowerLetter"/>
        <w:lvlText w:val="%8."/>
        <w:lvlJc w:val="left"/>
        <w:pPr>
          <w:ind w:left="532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3A26C68">
        <w:start w:val="1"/>
        <w:numFmt w:val="lowerRoman"/>
        <w:lvlText w:val="%9."/>
        <w:lvlJc w:val="left"/>
        <w:pPr>
          <w:ind w:left="6044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8"/>
  </w:num>
  <w:num w:numId="7">
    <w:abstractNumId w:val="20"/>
  </w:num>
  <w:num w:numId="8">
    <w:abstractNumId w:val="27"/>
    <w:lvlOverride w:ilvl="0">
      <w:startOverride w:val="2"/>
      <w:lvl w:ilvl="0" w:tplc="04462DF8">
        <w:start w:val="2"/>
        <w:numFmt w:val="decimal"/>
        <w:lvlText w:val="%1."/>
        <w:lvlJc w:val="left"/>
        <w:pPr>
          <w:ind w:left="284" w:hanging="28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64A69F8">
        <w:start w:val="1"/>
        <w:numFmt w:val="lowerLetter"/>
        <w:lvlText w:val="%2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862A7C2">
        <w:start w:val="1"/>
        <w:numFmt w:val="lowerRoman"/>
        <w:lvlText w:val="%3."/>
        <w:lvlJc w:val="left"/>
        <w:pPr>
          <w:ind w:left="1004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A64F618">
        <w:start w:val="1"/>
        <w:numFmt w:val="decimal"/>
        <w:lvlText w:val="%4."/>
        <w:lvlJc w:val="left"/>
        <w:pPr>
          <w:ind w:left="17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F26B974">
        <w:start w:val="1"/>
        <w:numFmt w:val="lowerLetter"/>
        <w:lvlText w:val="%5."/>
        <w:lvlJc w:val="left"/>
        <w:pPr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D0E990">
        <w:start w:val="1"/>
        <w:numFmt w:val="lowerRoman"/>
        <w:lvlText w:val="%6."/>
        <w:lvlJc w:val="left"/>
        <w:pPr>
          <w:ind w:left="3164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05A39DE">
        <w:start w:val="1"/>
        <w:numFmt w:val="decimal"/>
        <w:lvlText w:val="%7."/>
        <w:lvlJc w:val="left"/>
        <w:pPr>
          <w:ind w:left="3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8DCFF9A">
        <w:start w:val="1"/>
        <w:numFmt w:val="lowerLetter"/>
        <w:lvlText w:val="%8."/>
        <w:lvlJc w:val="left"/>
        <w:pPr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2E6239A">
        <w:start w:val="1"/>
        <w:numFmt w:val="lowerRoman"/>
        <w:lvlText w:val="%9."/>
        <w:lvlJc w:val="left"/>
        <w:pPr>
          <w:ind w:left="5324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27"/>
    <w:lvlOverride w:ilvl="0">
      <w:lvl w:ilvl="0" w:tplc="04462DF8">
        <w:start w:val="1"/>
        <w:numFmt w:val="decimal"/>
        <w:lvlText w:val="%1."/>
        <w:lvlJc w:val="left"/>
        <w:pPr>
          <w:ind w:left="284" w:hanging="28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4A69F8">
        <w:start w:val="1"/>
        <w:numFmt w:val="lowerLetter"/>
        <w:suff w:val="nothing"/>
        <w:lvlText w:val="%2."/>
        <w:lvlJc w:val="left"/>
        <w:pPr>
          <w:tabs>
            <w:tab w:val="left" w:pos="14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862A7C2">
        <w:start w:val="1"/>
        <w:numFmt w:val="lowerRoman"/>
        <w:lvlText w:val="%3."/>
        <w:lvlJc w:val="left"/>
        <w:pPr>
          <w:tabs>
            <w:tab w:val="left" w:pos="142"/>
            <w:tab w:val="num" w:pos="1004"/>
          </w:tabs>
          <w:ind w:left="1188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A64F618">
        <w:start w:val="1"/>
        <w:numFmt w:val="decimal"/>
        <w:lvlText w:val="%4."/>
        <w:lvlJc w:val="left"/>
        <w:pPr>
          <w:tabs>
            <w:tab w:val="left" w:pos="142"/>
            <w:tab w:val="num" w:pos="1724"/>
          </w:tabs>
          <w:ind w:left="19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26B974">
        <w:start w:val="1"/>
        <w:numFmt w:val="lowerLetter"/>
        <w:lvlText w:val="%5."/>
        <w:lvlJc w:val="left"/>
        <w:pPr>
          <w:tabs>
            <w:tab w:val="left" w:pos="142"/>
            <w:tab w:val="num" w:pos="2444"/>
          </w:tabs>
          <w:ind w:left="262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8D0E990">
        <w:start w:val="1"/>
        <w:numFmt w:val="lowerRoman"/>
        <w:lvlText w:val="%6."/>
        <w:lvlJc w:val="left"/>
        <w:pPr>
          <w:tabs>
            <w:tab w:val="left" w:pos="142"/>
            <w:tab w:val="num" w:pos="3164"/>
          </w:tabs>
          <w:ind w:left="3348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05A39DE">
        <w:start w:val="1"/>
        <w:numFmt w:val="decimal"/>
        <w:lvlText w:val="%7."/>
        <w:lvlJc w:val="left"/>
        <w:pPr>
          <w:tabs>
            <w:tab w:val="left" w:pos="142"/>
            <w:tab w:val="num" w:pos="3884"/>
          </w:tabs>
          <w:ind w:left="40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DCFF9A">
        <w:start w:val="1"/>
        <w:numFmt w:val="lowerLetter"/>
        <w:lvlText w:val="%8."/>
        <w:lvlJc w:val="left"/>
        <w:pPr>
          <w:tabs>
            <w:tab w:val="left" w:pos="142"/>
            <w:tab w:val="num" w:pos="4604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2E6239A">
        <w:start w:val="1"/>
        <w:numFmt w:val="lowerRoman"/>
        <w:lvlText w:val="%9."/>
        <w:lvlJc w:val="left"/>
        <w:pPr>
          <w:tabs>
            <w:tab w:val="left" w:pos="142"/>
            <w:tab w:val="num" w:pos="5324"/>
          </w:tabs>
          <w:ind w:left="5508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8"/>
  </w:num>
  <w:num w:numId="11">
    <w:abstractNumId w:val="9"/>
  </w:num>
  <w:num w:numId="12">
    <w:abstractNumId w:val="31"/>
  </w:num>
  <w:num w:numId="13">
    <w:abstractNumId w:val="17"/>
  </w:num>
  <w:num w:numId="14">
    <w:abstractNumId w:val="22"/>
  </w:num>
  <w:num w:numId="15">
    <w:abstractNumId w:val="2"/>
    <w:lvlOverride w:ilvl="0">
      <w:lvl w:ilvl="0" w:tplc="5F1290D8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 w:val="0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23"/>
  </w:num>
  <w:num w:numId="17">
    <w:abstractNumId w:val="12"/>
    <w:lvlOverride w:ilvl="0">
      <w:lvl w:ilvl="0" w:tplc="67B4F36E">
        <w:start w:val="1"/>
        <w:numFmt w:val="bullet"/>
        <w:lvlText w:val="-"/>
        <w:lvlJc w:val="left"/>
        <w:pPr>
          <w:ind w:left="426" w:hanging="42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7"/>
  </w:num>
  <w:num w:numId="19">
    <w:abstractNumId w:val="33"/>
  </w:num>
  <w:num w:numId="20">
    <w:abstractNumId w:val="3"/>
  </w:num>
  <w:num w:numId="21">
    <w:abstractNumId w:val="26"/>
    <w:lvlOverride w:ilvl="0">
      <w:lvl w:ilvl="0" w:tplc="55061A3E">
        <w:start w:val="1"/>
        <w:numFmt w:val="lowerLetter"/>
        <w:lvlText w:val="%1)"/>
        <w:lvlJc w:val="left"/>
        <w:pPr>
          <w:ind w:left="284" w:hanging="284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3"/>
  </w:num>
  <w:num w:numId="23">
    <w:abstractNumId w:val="16"/>
  </w:num>
  <w:num w:numId="24">
    <w:abstractNumId w:val="26"/>
    <w:lvlOverride w:ilvl="0">
      <w:startOverride w:val="2"/>
    </w:lvlOverride>
  </w:num>
  <w:num w:numId="25">
    <w:abstractNumId w:val="35"/>
  </w:num>
  <w:num w:numId="26">
    <w:abstractNumId w:val="21"/>
    <w:lvlOverride w:ilvl="0">
      <w:lvl w:ilvl="0" w:tplc="3E20DC16">
        <w:start w:val="1"/>
        <w:numFmt w:val="bullet"/>
        <w:lvlText w:val="-"/>
        <w:lvlJc w:val="left"/>
        <w:pPr>
          <w:ind w:left="426" w:hanging="42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5"/>
  </w:num>
  <w:num w:numId="28">
    <w:abstractNumId w:val="24"/>
    <w:lvlOverride w:ilvl="0">
      <w:lvl w:ilvl="0" w:tplc="F87E7EBC">
        <w:start w:val="1"/>
        <w:numFmt w:val="lowerLetter"/>
        <w:lvlText w:val="%1)"/>
        <w:lvlJc w:val="left"/>
        <w:pPr>
          <w:ind w:left="284" w:hanging="284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19"/>
  </w:num>
  <w:num w:numId="30">
    <w:abstractNumId w:val="34"/>
  </w:num>
  <w:num w:numId="31">
    <w:abstractNumId w:val="32"/>
  </w:num>
  <w:num w:numId="32">
    <w:abstractNumId w:val="0"/>
  </w:num>
  <w:num w:numId="33">
    <w:abstractNumId w:val="10"/>
  </w:num>
  <w:num w:numId="34">
    <w:abstractNumId w:val="15"/>
  </w:num>
  <w:num w:numId="35">
    <w:abstractNumId w:val="14"/>
  </w:num>
  <w:num w:numId="36">
    <w:abstractNumId w:val="29"/>
  </w:num>
  <w:num w:numId="37">
    <w:abstractNumId w:val="25"/>
  </w:num>
  <w:num w:numId="38">
    <w:abstractNumId w:val="4"/>
  </w:num>
  <w:num w:numId="39">
    <w:abstractNumId w:val="6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035"/>
    <w:rsid w:val="00003C2B"/>
    <w:rsid w:val="00130AD9"/>
    <w:rsid w:val="001677D1"/>
    <w:rsid w:val="003344B2"/>
    <w:rsid w:val="003B2D01"/>
    <w:rsid w:val="005A7198"/>
    <w:rsid w:val="006354B6"/>
    <w:rsid w:val="00883E15"/>
    <w:rsid w:val="008A18E6"/>
    <w:rsid w:val="008B52A7"/>
    <w:rsid w:val="00970ADA"/>
    <w:rsid w:val="00981A41"/>
    <w:rsid w:val="00A151CB"/>
    <w:rsid w:val="00A70035"/>
    <w:rsid w:val="00AB1D23"/>
    <w:rsid w:val="00AF309F"/>
    <w:rsid w:val="00B85B06"/>
    <w:rsid w:val="00BA1E5C"/>
    <w:rsid w:val="00BB42D9"/>
    <w:rsid w:val="00BD4BF0"/>
    <w:rsid w:val="00BF6D0F"/>
    <w:rsid w:val="00C45550"/>
    <w:rsid w:val="00CA2FD3"/>
    <w:rsid w:val="00CC5FBB"/>
    <w:rsid w:val="00CD1B11"/>
    <w:rsid w:val="00D85CD0"/>
    <w:rsid w:val="00E57661"/>
    <w:rsid w:val="00E72B99"/>
    <w:rsid w:val="00F67605"/>
    <w:rsid w:val="00FA0AC0"/>
    <w:rsid w:val="00FC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1C45A"/>
  <w15:docId w15:val="{384EF800-2409-450B-B7D8-A72886DA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uppressAutoHyphens/>
      <w:spacing w:before="160" w:after="160" w:line="256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Zwykytekst">
    <w:name w:val="Plain Text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3">
    <w:name w:val="Zaimportowany styl 3"/>
    <w:pPr>
      <w:numPr>
        <w:numId w:val="6"/>
      </w:numPr>
    </w:pPr>
  </w:style>
  <w:style w:type="paragraph" w:styleId="Akapitzlist">
    <w:name w:val="List Paragraph"/>
    <w:pPr>
      <w:suppressAutoHyphens/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Standard">
    <w:name w:val="Standard"/>
    <w:pPr>
      <w:suppressAutoHyphens/>
      <w:spacing w:after="160" w:line="256" w:lineRule="auto"/>
    </w:pPr>
    <w:rPr>
      <w:rFonts w:ascii="Calibri" w:eastAsia="Calibri" w:hAnsi="Calibri" w:cs="Calibri"/>
      <w:color w:val="000000"/>
      <w:kern w:val="3"/>
      <w:sz w:val="22"/>
      <w:szCs w:val="22"/>
      <w:u w:color="000000"/>
    </w:rPr>
  </w:style>
  <w:style w:type="numbering" w:customStyle="1" w:styleId="Zaimportowanystyl4">
    <w:name w:val="Zaimportowany styl 4"/>
    <w:pPr>
      <w:numPr>
        <w:numId w:val="10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numbering" w:customStyle="1" w:styleId="Zaimportowanystyl6">
    <w:name w:val="Zaimportowany styl 6"/>
    <w:pPr>
      <w:numPr>
        <w:numId w:val="14"/>
      </w:numPr>
    </w:pPr>
  </w:style>
  <w:style w:type="paragraph" w:styleId="NormalnyWeb">
    <w:name w:val="Normal (Web)"/>
    <w:pPr>
      <w:suppressAutoHyphens/>
      <w:spacing w:before="100" w:after="100" w:line="100" w:lineRule="atLeast"/>
    </w:pPr>
    <w:rPr>
      <w:rFonts w:eastAsia="Times New Roman"/>
      <w:color w:val="000000"/>
      <w:sz w:val="24"/>
      <w:szCs w:val="24"/>
      <w:u w:color="000000"/>
    </w:rPr>
  </w:style>
  <w:style w:type="paragraph" w:customStyle="1" w:styleId="NormalnyWeb1">
    <w:name w:val="Normalny (Web)1"/>
    <w:pPr>
      <w:suppressAutoHyphens/>
      <w:spacing w:before="100" w:after="100" w:line="100" w:lineRule="atLeast"/>
    </w:pPr>
    <w:rPr>
      <w:rFonts w:cs="Arial Unicode MS"/>
      <w:color w:val="000000"/>
      <w:kern w:val="1"/>
      <w:sz w:val="24"/>
      <w:szCs w:val="24"/>
      <w:u w:color="000000"/>
    </w:rPr>
  </w:style>
  <w:style w:type="numbering" w:customStyle="1" w:styleId="Zaimportowanystyl7">
    <w:name w:val="Zaimportowany styl 7"/>
    <w:pPr>
      <w:numPr>
        <w:numId w:val="16"/>
      </w:numPr>
    </w:pPr>
  </w:style>
  <w:style w:type="numbering" w:customStyle="1" w:styleId="Zaimportowanystyl8">
    <w:name w:val="Zaimportowany styl 8"/>
    <w:pPr>
      <w:numPr>
        <w:numId w:val="18"/>
      </w:numPr>
    </w:pPr>
  </w:style>
  <w:style w:type="paragraph" w:styleId="Nagwek">
    <w:name w:val="header"/>
    <w:pPr>
      <w:tabs>
        <w:tab w:val="center" w:pos="4320"/>
        <w:tab w:val="right" w:pos="8640"/>
      </w:tabs>
      <w:suppressAutoHyphens/>
      <w:spacing w:after="200" w:line="100" w:lineRule="atLeast"/>
    </w:pPr>
    <w:rPr>
      <w:rFonts w:ascii="Arial" w:eastAsia="Arial" w:hAnsi="Arial" w:cs="Arial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9">
    <w:name w:val="Zaimportowany styl 9"/>
    <w:pPr>
      <w:numPr>
        <w:numId w:val="20"/>
      </w:numPr>
    </w:pPr>
  </w:style>
  <w:style w:type="numbering" w:customStyle="1" w:styleId="Punktory">
    <w:name w:val="Punktory"/>
    <w:pPr>
      <w:numPr>
        <w:numId w:val="22"/>
      </w:numPr>
    </w:pPr>
  </w:style>
  <w:style w:type="numbering" w:customStyle="1" w:styleId="Zaimportowanystyl10">
    <w:name w:val="Zaimportowany styl 10"/>
    <w:pPr>
      <w:numPr>
        <w:numId w:val="25"/>
      </w:numPr>
    </w:pPr>
  </w:style>
  <w:style w:type="numbering" w:customStyle="1" w:styleId="Zaimportowanystyl11">
    <w:name w:val="Zaimportowany styl 11"/>
    <w:pPr>
      <w:numPr>
        <w:numId w:val="27"/>
      </w:numPr>
    </w:pPr>
  </w:style>
  <w:style w:type="numbering" w:customStyle="1" w:styleId="WWNum21">
    <w:name w:val="WWNum21"/>
    <w:pPr>
      <w:numPr>
        <w:numId w:val="29"/>
      </w:numPr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hAnsi="Calibri" w:cs="Arial Unicode MS"/>
      <w:color w:val="000000"/>
      <w:u w:color="000000"/>
      <w:lang w:val="de-D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0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AC0"/>
    <w:rPr>
      <w:rFonts w:ascii="Segoe UI" w:hAnsi="Segoe UI" w:cs="Segoe UI"/>
      <w:color w:val="000000"/>
      <w:sz w:val="18"/>
      <w:szCs w:val="18"/>
      <w:u w:color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22</Pages>
  <Words>9850</Words>
  <Characters>59103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JBrzeska</cp:lastModifiedBy>
  <cp:revision>19</cp:revision>
  <cp:lastPrinted>2025-01-29T11:29:00Z</cp:lastPrinted>
  <dcterms:created xsi:type="dcterms:W3CDTF">2025-01-29T07:32:00Z</dcterms:created>
  <dcterms:modified xsi:type="dcterms:W3CDTF">2025-01-29T13:34:00Z</dcterms:modified>
</cp:coreProperties>
</file>