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8B" w:rsidRPr="00EB0E30" w:rsidRDefault="00DD128B" w:rsidP="00DF721D">
      <w:pPr>
        <w:spacing w:line="240" w:lineRule="atLeast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AD2ADA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Oświadczenie o stanie kontroli zarządczej</w:t>
      </w:r>
    </w:p>
    <w:p w:rsidR="00DD128B" w:rsidRPr="00635BD8" w:rsidRDefault="00DF721D" w:rsidP="00AD2ADA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Dyrektora Muzeum Sztuki w Łodzi</w:t>
      </w:r>
      <w:r w:rsidR="00DD128B" w:rsidRPr="00635BD8">
        <w:rPr>
          <w:rFonts w:ascii="United Sans Rg Lt" w:hAnsi="United Sans Rg Lt" w:cs="Arial"/>
          <w:sz w:val="22"/>
          <w:szCs w:val="22"/>
          <w:vertAlign w:val="superscript"/>
        </w:rPr>
        <w:t>1)</w:t>
      </w:r>
    </w:p>
    <w:p w:rsidR="00DD128B" w:rsidRPr="00635BD8" w:rsidRDefault="005E09E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za rok 202</w:t>
      </w:r>
      <w:r w:rsidR="00FC1F03" w:rsidRPr="00635BD8">
        <w:rPr>
          <w:rFonts w:ascii="United Sans Rg Lt" w:hAnsi="United Sans Rg Lt" w:cs="Arial"/>
          <w:b/>
          <w:bCs/>
          <w:sz w:val="22"/>
          <w:szCs w:val="22"/>
        </w:rPr>
        <w:t>3</w:t>
      </w:r>
    </w:p>
    <w:p w:rsidR="00DD128B" w:rsidRPr="00635BD8" w:rsidRDefault="00DD128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(rok, za który składane jest oświadczenie)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44347E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Dział I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2)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Jako osoba odpowiedzialna za zapewnienie funkcjonowania adekwatnej, skutecznej i</w:t>
      </w:r>
      <w:r w:rsidRPr="00635BD8">
        <w:rPr>
          <w:rFonts w:ascii="Calibri" w:hAnsi="Calibri" w:cs="Calibri"/>
          <w:sz w:val="22"/>
          <w:szCs w:val="22"/>
        </w:rPr>
        <w:t> </w:t>
      </w:r>
      <w:r w:rsidRPr="00635BD8">
        <w:rPr>
          <w:rFonts w:ascii="United Sans Rg Lt" w:hAnsi="United Sans Rg Lt" w:cs="Arial"/>
          <w:sz w:val="22"/>
          <w:szCs w:val="22"/>
        </w:rPr>
        <w:t>efektywnej kontroli zarządczej, tj. działań podejmowanych dla zapewnienia realizacji celów i zadań w sposób zgodny z prawem, efektywny, oszczędny i terminowy, a</w:t>
      </w:r>
      <w:r w:rsidRPr="00635BD8">
        <w:rPr>
          <w:rFonts w:ascii="Calibri" w:hAnsi="Calibri" w:cs="Calibri"/>
          <w:sz w:val="22"/>
          <w:szCs w:val="22"/>
        </w:rPr>
        <w:t> </w:t>
      </w:r>
      <w:r w:rsidRPr="00635BD8">
        <w:rPr>
          <w:rFonts w:ascii="United Sans Rg Lt" w:hAnsi="United Sans Rg Lt" w:cs="Arial"/>
          <w:sz w:val="22"/>
          <w:szCs w:val="22"/>
        </w:rPr>
        <w:t>w</w:t>
      </w:r>
      <w:r w:rsidRPr="00635BD8">
        <w:rPr>
          <w:rFonts w:ascii="Calibri" w:hAnsi="Calibri" w:cs="Calibri"/>
          <w:sz w:val="22"/>
          <w:szCs w:val="22"/>
        </w:rPr>
        <w:t> </w:t>
      </w:r>
      <w:r w:rsidRPr="00635BD8">
        <w:rPr>
          <w:rFonts w:ascii="United Sans Rg Lt" w:hAnsi="United Sans Rg Lt" w:cs="Arial"/>
          <w:sz w:val="22"/>
          <w:szCs w:val="22"/>
        </w:rPr>
        <w:t>szczególności dla zapewnienia: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zgodno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dzia</w:t>
      </w:r>
      <w:r w:rsidRPr="00635BD8">
        <w:rPr>
          <w:rFonts w:ascii="United Sans Rg Lt" w:hAnsi="United Sans Rg Lt" w:cs="United Sans Rg Lt"/>
          <w:sz w:val="22"/>
          <w:szCs w:val="22"/>
        </w:rPr>
        <w:t>ł</w:t>
      </w:r>
      <w:r w:rsidRPr="00635BD8">
        <w:rPr>
          <w:rFonts w:ascii="United Sans Rg Lt" w:hAnsi="United Sans Rg Lt" w:cs="Arial"/>
          <w:sz w:val="22"/>
          <w:szCs w:val="22"/>
        </w:rPr>
        <w:t>alno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z przepisami prawa oraz procedurami wewn</w:t>
      </w:r>
      <w:r w:rsidRPr="00635BD8">
        <w:rPr>
          <w:rFonts w:ascii="United Sans Rg Lt" w:hAnsi="United Sans Rg Lt" w:cs="United Sans Rg Lt"/>
          <w:sz w:val="22"/>
          <w:szCs w:val="22"/>
        </w:rPr>
        <w:t>ę</w:t>
      </w:r>
      <w:r w:rsidRPr="00635BD8">
        <w:rPr>
          <w:rFonts w:ascii="United Sans Rg Lt" w:hAnsi="United Sans Rg Lt" w:cs="Arial"/>
          <w:sz w:val="22"/>
          <w:szCs w:val="22"/>
        </w:rPr>
        <w:t>trznymi,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skuteczno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i efektywno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dzia</w:t>
      </w:r>
      <w:r w:rsidRPr="00635BD8">
        <w:rPr>
          <w:rFonts w:ascii="United Sans Rg Lt" w:hAnsi="United Sans Rg Lt" w:cs="United Sans Rg Lt"/>
          <w:sz w:val="22"/>
          <w:szCs w:val="22"/>
        </w:rPr>
        <w:t>ł</w:t>
      </w:r>
      <w:r w:rsidRPr="00635BD8">
        <w:rPr>
          <w:rFonts w:ascii="United Sans Rg Lt" w:hAnsi="United Sans Rg Lt" w:cs="Arial"/>
          <w:sz w:val="22"/>
          <w:szCs w:val="22"/>
        </w:rPr>
        <w:t>ania,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wiarygodno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sprawozdań,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ochrony zasob</w:t>
      </w:r>
      <w:r w:rsidRPr="00635BD8">
        <w:rPr>
          <w:rFonts w:ascii="United Sans Rg Lt" w:hAnsi="United Sans Rg Lt" w:cs="United Sans Rg Lt"/>
          <w:sz w:val="22"/>
          <w:szCs w:val="22"/>
        </w:rPr>
        <w:t>ó</w:t>
      </w:r>
      <w:r w:rsidRPr="00635BD8">
        <w:rPr>
          <w:rFonts w:ascii="United Sans Rg Lt" w:hAnsi="United Sans Rg Lt" w:cs="Arial"/>
          <w:sz w:val="22"/>
          <w:szCs w:val="22"/>
        </w:rPr>
        <w:t>w,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przestrzegania i promowania zasad etycznego post</w:t>
      </w:r>
      <w:r w:rsidRPr="00635BD8">
        <w:rPr>
          <w:rFonts w:ascii="United Sans Rg Lt" w:hAnsi="United Sans Rg Lt" w:cs="United Sans Rg Lt"/>
          <w:sz w:val="22"/>
          <w:szCs w:val="22"/>
        </w:rPr>
        <w:t>ę</w:t>
      </w:r>
      <w:r w:rsidRPr="00635BD8">
        <w:rPr>
          <w:rFonts w:ascii="United Sans Rg Lt" w:hAnsi="United Sans Rg Lt" w:cs="Arial"/>
          <w:sz w:val="22"/>
          <w:szCs w:val="22"/>
        </w:rPr>
        <w:t>powania,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efektywno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i skuteczno</w:t>
      </w:r>
      <w:r w:rsidRPr="00635BD8">
        <w:rPr>
          <w:rFonts w:ascii="United Sans Rg Lt" w:hAnsi="United Sans Rg Lt" w:cs="United Sans Rg Lt"/>
          <w:sz w:val="22"/>
          <w:szCs w:val="22"/>
        </w:rPr>
        <w:t>ś</w:t>
      </w:r>
      <w:r w:rsidRPr="00635BD8">
        <w:rPr>
          <w:rFonts w:ascii="United Sans Rg Lt" w:hAnsi="United Sans Rg Lt" w:cs="Arial"/>
          <w:sz w:val="22"/>
          <w:szCs w:val="22"/>
        </w:rPr>
        <w:t>ci przep</w:t>
      </w:r>
      <w:r w:rsidRPr="00635BD8">
        <w:rPr>
          <w:rFonts w:ascii="United Sans Rg Lt" w:hAnsi="United Sans Rg Lt" w:cs="United Sans Rg Lt"/>
          <w:sz w:val="22"/>
          <w:szCs w:val="22"/>
        </w:rPr>
        <w:t>ł</w:t>
      </w:r>
      <w:r w:rsidRPr="00635BD8">
        <w:rPr>
          <w:rFonts w:ascii="United Sans Rg Lt" w:hAnsi="United Sans Rg Lt" w:cs="Arial"/>
          <w:sz w:val="22"/>
          <w:szCs w:val="22"/>
        </w:rPr>
        <w:t>ywu informacji,</w:t>
      </w:r>
    </w:p>
    <w:p w:rsidR="00DD128B" w:rsidRPr="00635BD8" w:rsidRDefault="00DD128B" w:rsidP="00DD128B">
      <w:pPr>
        <w:spacing w:line="240" w:lineRule="atLeast"/>
        <w:ind w:left="360" w:hanging="36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-</w:t>
      </w:r>
      <w:r w:rsidRPr="00635BD8">
        <w:rPr>
          <w:rFonts w:ascii="Calibri" w:hAnsi="Calibri" w:cs="Calibri"/>
          <w:sz w:val="22"/>
          <w:szCs w:val="22"/>
        </w:rPr>
        <w:t>   </w:t>
      </w:r>
      <w:r w:rsidRPr="00635BD8">
        <w:rPr>
          <w:rFonts w:ascii="United Sans Rg Lt" w:hAnsi="United Sans Rg Lt" w:cs="Arial"/>
          <w:sz w:val="22"/>
          <w:szCs w:val="22"/>
        </w:rPr>
        <w:t>zarz</w:t>
      </w:r>
      <w:r w:rsidRPr="00635BD8">
        <w:rPr>
          <w:rFonts w:ascii="United Sans Rg Lt" w:hAnsi="United Sans Rg Lt" w:cs="United Sans Rg Lt"/>
          <w:sz w:val="22"/>
          <w:szCs w:val="22"/>
        </w:rPr>
        <w:t>ą</w:t>
      </w:r>
      <w:r w:rsidRPr="00635BD8">
        <w:rPr>
          <w:rFonts w:ascii="United Sans Rg Lt" w:hAnsi="United Sans Rg Lt" w:cs="Arial"/>
          <w:sz w:val="22"/>
          <w:szCs w:val="22"/>
        </w:rPr>
        <w:t>dzania ryzykiem,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oświadczam, że w kierowanej przeze mnie jednostce sektora finansów publicznych</w:t>
      </w:r>
    </w:p>
    <w:p w:rsidR="00DF721D" w:rsidRPr="00635BD8" w:rsidRDefault="00DF721D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b/>
          <w:sz w:val="22"/>
          <w:szCs w:val="22"/>
        </w:rPr>
      </w:pPr>
      <w:r w:rsidRPr="00635BD8">
        <w:rPr>
          <w:rFonts w:ascii="United Sans Rg Lt" w:hAnsi="United Sans Rg Lt" w:cs="Arial"/>
          <w:b/>
          <w:sz w:val="22"/>
          <w:szCs w:val="22"/>
        </w:rPr>
        <w:t>Muzeum Sztuki w Łodzi</w:t>
      </w:r>
    </w:p>
    <w:p w:rsidR="00DD128B" w:rsidRPr="00635BD8" w:rsidRDefault="00DF721D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(</w:t>
      </w:r>
      <w:r w:rsidR="00DD128B" w:rsidRPr="00635BD8">
        <w:rPr>
          <w:rFonts w:ascii="United Sans Rg Lt" w:hAnsi="United Sans Rg Lt" w:cs="Arial"/>
          <w:sz w:val="22"/>
          <w:szCs w:val="22"/>
        </w:rPr>
        <w:t>nazwa jednostki sektora finansów publicznych)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b/>
          <w:bCs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Część A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3)</w:t>
      </w:r>
    </w:p>
    <w:p w:rsidR="00DD128B" w:rsidRPr="00635BD8" w:rsidRDefault="00AD2ADA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w wystarczającym stopniu funkcjonowała adekwatna, skuteczna i efektywna kontrola zarządcza.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Część B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4)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Courier New" w:hAnsi="Courier New" w:cs="Courier New"/>
          <w:sz w:val="22"/>
          <w:szCs w:val="22"/>
        </w:rPr>
        <w:t>□</w:t>
      </w:r>
      <w:r w:rsidRPr="00635BD8">
        <w:rPr>
          <w:rFonts w:ascii="United Sans Rg Lt" w:hAnsi="United Sans Rg Lt" w:cs="Arial"/>
          <w:sz w:val="22"/>
          <w:szCs w:val="22"/>
        </w:rPr>
        <w:t xml:space="preserve"> </w:t>
      </w:r>
      <w:r w:rsidRPr="00635BD8">
        <w:rPr>
          <w:rFonts w:ascii="United Sans Rg Lt" w:hAnsi="United Sans Rg Lt" w:cs="Arial"/>
          <w:strike/>
          <w:sz w:val="22"/>
          <w:szCs w:val="22"/>
        </w:rPr>
        <w:t>w ograniczonym stopniu funkcjonowała adekwatna, skuteczna i efektywna kontrola zarządcza</w:t>
      </w:r>
      <w:r w:rsidRPr="00635BD8">
        <w:rPr>
          <w:rFonts w:ascii="United Sans Rg Lt" w:hAnsi="United Sans Rg Lt" w:cs="Arial"/>
          <w:sz w:val="22"/>
          <w:szCs w:val="22"/>
        </w:rPr>
        <w:t>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trike/>
          <w:sz w:val="22"/>
          <w:szCs w:val="22"/>
        </w:rPr>
      </w:pPr>
      <w:r w:rsidRPr="00635BD8">
        <w:rPr>
          <w:rFonts w:ascii="United Sans Rg Lt" w:hAnsi="United Sans Rg Lt" w:cs="Arial"/>
          <w:i/>
          <w:strike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Część C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5)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635BD8">
        <w:rPr>
          <w:rFonts w:ascii="Courier New" w:hAnsi="Courier New" w:cs="Courier New"/>
          <w:strike/>
          <w:sz w:val="22"/>
          <w:szCs w:val="22"/>
        </w:rPr>
        <w:t>□</w:t>
      </w:r>
      <w:r w:rsidRPr="00635BD8">
        <w:rPr>
          <w:rFonts w:ascii="United Sans Rg Lt" w:hAnsi="United Sans Rg Lt" w:cs="Arial"/>
          <w:strike/>
          <w:sz w:val="22"/>
          <w:szCs w:val="22"/>
        </w:rPr>
        <w:t xml:space="preserve"> nie funkcjonowała adekwatna, skuteczna i efektywna kontrola zarządcza.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trike/>
          <w:sz w:val="22"/>
          <w:szCs w:val="22"/>
        </w:rPr>
      </w:pPr>
      <w:r w:rsidRPr="00635BD8">
        <w:rPr>
          <w:rFonts w:ascii="United Sans Rg Lt" w:hAnsi="United Sans Rg Lt" w:cs="Arial"/>
          <w:i/>
          <w:strike/>
          <w:sz w:val="22"/>
          <w:szCs w:val="22"/>
        </w:rPr>
        <w:t>Zastrzeżenia dotyczące funkcjonowania kontroli zarządczej wraz z planowanymi działaniami, które zostaną podjęte w celu poprawy funkcjonowania kontroli zarządczej, zostały opisane w dziale II oświadczenia.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b/>
          <w:bCs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Część D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Niniejsze oświadczenie opiera się na mojej ocenie i informacjach dostępnych w</w:t>
      </w:r>
      <w:r w:rsidRPr="00635BD8">
        <w:rPr>
          <w:rFonts w:ascii="Calibri" w:hAnsi="Calibri" w:cs="Calibri"/>
          <w:sz w:val="22"/>
          <w:szCs w:val="22"/>
        </w:rPr>
        <w:t> </w:t>
      </w:r>
      <w:r w:rsidRPr="00635BD8">
        <w:rPr>
          <w:rFonts w:ascii="United Sans Rg Lt" w:hAnsi="United Sans Rg Lt" w:cs="Arial"/>
          <w:sz w:val="22"/>
          <w:szCs w:val="22"/>
        </w:rPr>
        <w:t>czasie sporządzania niniejszego oświadczenia pochodzących z: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6)</w:t>
      </w:r>
    </w:p>
    <w:p w:rsidR="00DD128B" w:rsidRPr="00635BD8" w:rsidRDefault="00AD2ADA" w:rsidP="00DD128B">
      <w:pPr>
        <w:spacing w:line="240" w:lineRule="atLeast"/>
        <w:ind w:firstLine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monitoringu realizacji celów i zadań,</w:t>
      </w:r>
    </w:p>
    <w:p w:rsidR="00DD128B" w:rsidRPr="00635BD8" w:rsidRDefault="00AD2ADA" w:rsidP="00AD2ADA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samooceny kontroli zarządczej przeprowa</w:t>
      </w:r>
      <w:r w:rsidR="00530C4B" w:rsidRPr="00635BD8">
        <w:rPr>
          <w:rFonts w:ascii="United Sans Rg Lt" w:hAnsi="United Sans Rg Lt" w:cs="Arial"/>
          <w:sz w:val="22"/>
          <w:szCs w:val="22"/>
        </w:rPr>
        <w:t xml:space="preserve">dzonej z uwzględnieniem </w:t>
      </w:r>
      <w:r w:rsidR="00DD128B" w:rsidRPr="00635BD8">
        <w:rPr>
          <w:rFonts w:ascii="United Sans Rg Lt" w:hAnsi="United Sans Rg Lt" w:cs="Arial"/>
          <w:sz w:val="22"/>
          <w:szCs w:val="22"/>
        </w:rPr>
        <w:t>standardów kontroli zarządczej dla sektora finansów publicznych</w:t>
      </w:r>
      <w:r w:rsidR="00DD128B" w:rsidRPr="00635BD8">
        <w:rPr>
          <w:rFonts w:ascii="United Sans Rg Lt" w:hAnsi="United Sans Rg Lt" w:cs="Arial"/>
          <w:sz w:val="22"/>
          <w:szCs w:val="22"/>
          <w:vertAlign w:val="superscript"/>
        </w:rPr>
        <w:t>7)</w:t>
      </w:r>
      <w:r w:rsidR="00DD128B" w:rsidRPr="00635BD8">
        <w:rPr>
          <w:rFonts w:ascii="United Sans Rg Lt" w:hAnsi="United Sans Rg Lt" w:cs="Arial"/>
          <w:sz w:val="22"/>
          <w:szCs w:val="22"/>
        </w:rPr>
        <w:t>,</w:t>
      </w:r>
    </w:p>
    <w:p w:rsidR="00DD128B" w:rsidRPr="00635BD8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procesu zarządzania ryzykiem,</w:t>
      </w:r>
    </w:p>
    <w:p w:rsidR="00DD128B" w:rsidRPr="00635BD8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audytu wewnętrznego,</w:t>
      </w:r>
    </w:p>
    <w:p w:rsidR="00DD128B" w:rsidRPr="00635BD8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kontroli wewnętrznych,</w:t>
      </w:r>
    </w:p>
    <w:p w:rsidR="00DD128B" w:rsidRPr="00635BD8" w:rsidRDefault="00AD2ADA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Pr="00635BD8">
        <w:rPr>
          <w:rFonts w:ascii="United Sans Rg Lt" w:hAnsi="United Sans Rg Lt"/>
          <w:sz w:val="22"/>
          <w:szCs w:val="22"/>
        </w:rPr>
        <w:t xml:space="preserve"> </w:t>
      </w:r>
      <w:r w:rsidR="00DD128B" w:rsidRPr="00635BD8">
        <w:rPr>
          <w:rFonts w:ascii="United Sans Rg Lt" w:hAnsi="United Sans Rg Lt" w:cs="Arial"/>
          <w:sz w:val="22"/>
          <w:szCs w:val="22"/>
        </w:rPr>
        <w:t>kontroli zewnętrznych,</w:t>
      </w:r>
    </w:p>
    <w:p w:rsidR="00DD128B" w:rsidRPr="00635BD8" w:rsidRDefault="00FC1F03" w:rsidP="00DD128B">
      <w:pPr>
        <w:spacing w:line="240" w:lineRule="atLeast"/>
        <w:ind w:left="48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/>
          <w:sz w:val="22"/>
          <w:szCs w:val="22"/>
        </w:rPr>
        <w:sym w:font="Wingdings" w:char="F0FD"/>
      </w:r>
      <w:r w:rsidR="00DD128B" w:rsidRPr="00635BD8">
        <w:rPr>
          <w:rFonts w:ascii="United Sans Rg Lt" w:hAnsi="United Sans Rg Lt" w:cs="Arial"/>
          <w:sz w:val="22"/>
          <w:szCs w:val="22"/>
        </w:rPr>
        <w:t>innych źródeł informacji</w:t>
      </w:r>
      <w:r w:rsidRPr="00635BD8">
        <w:rPr>
          <w:rFonts w:ascii="United Sans Rg Lt" w:hAnsi="United Sans Rg Lt" w:cs="Arial"/>
          <w:sz w:val="22"/>
          <w:szCs w:val="22"/>
        </w:rPr>
        <w:t xml:space="preserve"> tj. audyt zewnętrzny o charakterze diagnostycznym przeprowadzony na zlecenie jednostki</w:t>
      </w:r>
    </w:p>
    <w:p w:rsidR="00FC1F03" w:rsidRPr="00635BD8" w:rsidRDefault="00FC1F03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Jednocześnie oświadczam, że nie są mi znane inne fakty lub okoliczności, które mogłyby wpłynąć na treść niniejszego oświadczenia.</w:t>
      </w:r>
    </w:p>
    <w:p w:rsidR="007D539B" w:rsidRPr="00635BD8" w:rsidRDefault="007D539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 xml:space="preserve">                                                                                                              </w:t>
      </w:r>
      <w:r w:rsidR="00635BD8">
        <w:rPr>
          <w:rFonts w:ascii="United Sans Rg Lt" w:hAnsi="United Sans Rg Lt" w:cs="Arial"/>
          <w:sz w:val="22"/>
          <w:szCs w:val="22"/>
        </w:rPr>
        <w:t xml:space="preserve">  </w:t>
      </w:r>
      <w:r w:rsidR="004E35BC" w:rsidRPr="00635BD8">
        <w:rPr>
          <w:rFonts w:ascii="United Sans Rg Lt" w:hAnsi="United Sans Rg Lt" w:cs="Arial"/>
          <w:sz w:val="22"/>
          <w:szCs w:val="22"/>
        </w:rPr>
        <w:t>Andrzej Biernacki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7D539B" w:rsidRPr="00635BD8" w:rsidRDefault="00635BD8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>
        <w:rPr>
          <w:rFonts w:ascii="United Sans Rg Lt" w:hAnsi="United Sans Rg Lt" w:cs="Arial"/>
          <w:sz w:val="22"/>
          <w:szCs w:val="22"/>
        </w:rPr>
        <w:t xml:space="preserve">             </w:t>
      </w:r>
      <w:r w:rsidR="000C1635" w:rsidRPr="00635BD8">
        <w:rPr>
          <w:rFonts w:ascii="United Sans Rg Lt" w:hAnsi="United Sans Rg Lt" w:cs="Arial"/>
          <w:sz w:val="22"/>
          <w:szCs w:val="22"/>
        </w:rPr>
        <w:t xml:space="preserve">Łódź, </w:t>
      </w:r>
      <w:r w:rsidR="00892AC4">
        <w:rPr>
          <w:rFonts w:ascii="United Sans Rg Lt" w:hAnsi="United Sans Rg Lt" w:cs="Arial"/>
          <w:sz w:val="22"/>
          <w:szCs w:val="22"/>
        </w:rPr>
        <w:t>29</w:t>
      </w:r>
      <w:r w:rsidR="005E09EB" w:rsidRPr="00635BD8">
        <w:rPr>
          <w:rFonts w:ascii="United Sans Rg Lt" w:hAnsi="United Sans Rg Lt" w:cs="Arial"/>
          <w:sz w:val="22"/>
          <w:szCs w:val="22"/>
        </w:rPr>
        <w:t>.01.202</w:t>
      </w:r>
      <w:r w:rsidR="00FC1F03" w:rsidRPr="00635BD8">
        <w:rPr>
          <w:rFonts w:ascii="United Sans Rg Lt" w:hAnsi="United Sans Rg Lt" w:cs="Arial"/>
          <w:sz w:val="22"/>
          <w:szCs w:val="22"/>
        </w:rPr>
        <w:t>4</w:t>
      </w:r>
      <w:r w:rsidR="007D539B" w:rsidRPr="00635BD8">
        <w:rPr>
          <w:rFonts w:ascii="United Sans Rg Lt" w:hAnsi="United Sans Rg Lt" w:cs="Arial"/>
          <w:sz w:val="22"/>
          <w:szCs w:val="22"/>
        </w:rPr>
        <w:t xml:space="preserve">                                                                     Dyrektor Muzeum</w:t>
      </w:r>
    </w:p>
    <w:p w:rsidR="00DD128B" w:rsidRPr="00635BD8" w:rsidRDefault="00DD128B" w:rsidP="00B95A81">
      <w:pPr>
        <w:spacing w:line="240" w:lineRule="atLeast"/>
        <w:ind w:firstLine="60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...................................................</w:t>
      </w:r>
      <w:r w:rsidRPr="00635BD8">
        <w:rPr>
          <w:rFonts w:ascii="Calibri" w:hAnsi="Calibri" w:cs="Calibri"/>
          <w:sz w:val="22"/>
          <w:szCs w:val="22"/>
        </w:rPr>
        <w:t>  </w:t>
      </w:r>
      <w:r w:rsidRPr="00635BD8">
        <w:rPr>
          <w:rFonts w:ascii="United Sans Rg Lt" w:hAnsi="United Sans Rg Lt" w:cs="Arial"/>
          <w:sz w:val="22"/>
          <w:szCs w:val="22"/>
        </w:rPr>
        <w:tab/>
      </w:r>
      <w:r w:rsidRPr="00635BD8">
        <w:rPr>
          <w:rFonts w:ascii="United Sans Rg Lt" w:hAnsi="United Sans Rg Lt" w:cs="Arial"/>
          <w:sz w:val="22"/>
          <w:szCs w:val="22"/>
        </w:rPr>
        <w:tab/>
      </w:r>
      <w:r w:rsidR="00AD2ADA" w:rsidRPr="00635BD8">
        <w:rPr>
          <w:rFonts w:ascii="United Sans Rg Lt" w:hAnsi="United Sans Rg Lt" w:cs="Arial"/>
          <w:sz w:val="22"/>
          <w:szCs w:val="22"/>
        </w:rPr>
        <w:tab/>
      </w:r>
      <w:r w:rsidR="00AD2ADA" w:rsidRPr="00635BD8">
        <w:rPr>
          <w:rFonts w:ascii="United Sans Rg Lt" w:hAnsi="United Sans Rg Lt" w:cs="Arial"/>
          <w:sz w:val="22"/>
          <w:szCs w:val="22"/>
        </w:rPr>
        <w:tab/>
      </w:r>
      <w:r w:rsidR="00AD2ADA" w:rsidRPr="00635BD8">
        <w:rPr>
          <w:rFonts w:ascii="United Sans Rg Lt" w:hAnsi="United Sans Rg Lt" w:cs="Arial"/>
          <w:sz w:val="22"/>
          <w:szCs w:val="22"/>
        </w:rPr>
        <w:tab/>
      </w:r>
      <w:r w:rsidRPr="00635BD8">
        <w:rPr>
          <w:rFonts w:ascii="United Sans Rg Lt" w:hAnsi="United Sans Rg Lt" w:cs="Arial"/>
          <w:sz w:val="22"/>
          <w:szCs w:val="22"/>
        </w:rPr>
        <w:t>........................................................</w:t>
      </w:r>
    </w:p>
    <w:p w:rsidR="00DD128B" w:rsidRPr="00635BD8" w:rsidRDefault="00DD128B" w:rsidP="00DD128B">
      <w:pPr>
        <w:spacing w:line="240" w:lineRule="atLeast"/>
        <w:ind w:firstLine="600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 xml:space="preserve">(miejscowość, </w:t>
      </w:r>
      <w:proofErr w:type="gramStart"/>
      <w:r w:rsidRPr="00635BD8">
        <w:rPr>
          <w:rFonts w:ascii="United Sans Rg Lt" w:hAnsi="United Sans Rg Lt" w:cs="Arial"/>
          <w:sz w:val="22"/>
          <w:szCs w:val="22"/>
        </w:rPr>
        <w:t>data)</w:t>
      </w:r>
      <w:r w:rsidRPr="00635BD8">
        <w:rPr>
          <w:rFonts w:ascii="Calibri" w:hAnsi="Calibri" w:cs="Calibri"/>
          <w:sz w:val="22"/>
          <w:szCs w:val="22"/>
        </w:rPr>
        <w:t>  </w:t>
      </w:r>
      <w:r w:rsidRPr="00635BD8">
        <w:rPr>
          <w:rFonts w:ascii="United Sans Rg Lt" w:hAnsi="United Sans Rg Lt" w:cs="Arial"/>
          <w:sz w:val="22"/>
          <w:szCs w:val="22"/>
        </w:rPr>
        <w:tab/>
      </w:r>
      <w:proofErr w:type="gramEnd"/>
      <w:r w:rsidRPr="00635BD8">
        <w:rPr>
          <w:rFonts w:ascii="United Sans Rg Lt" w:hAnsi="United Sans Rg Lt" w:cs="Arial"/>
          <w:sz w:val="22"/>
          <w:szCs w:val="22"/>
        </w:rPr>
        <w:tab/>
      </w:r>
      <w:r w:rsidR="00AD2ADA" w:rsidRPr="00635BD8">
        <w:rPr>
          <w:rFonts w:ascii="United Sans Rg Lt" w:hAnsi="United Sans Rg Lt" w:cs="Arial"/>
          <w:sz w:val="22"/>
          <w:szCs w:val="22"/>
        </w:rPr>
        <w:tab/>
      </w:r>
      <w:r w:rsidRPr="00635BD8">
        <w:rPr>
          <w:rFonts w:ascii="United Sans Rg Lt" w:hAnsi="United Sans Rg Lt" w:cs="Arial"/>
          <w:sz w:val="22"/>
          <w:szCs w:val="22"/>
        </w:rPr>
        <w:tab/>
      </w:r>
      <w:r w:rsidRPr="00635BD8">
        <w:rPr>
          <w:rFonts w:ascii="United Sans Rg Lt" w:hAnsi="United Sans Rg Lt" w:cs="Arial"/>
          <w:sz w:val="22"/>
          <w:szCs w:val="22"/>
        </w:rPr>
        <w:tab/>
        <w:t>(podpis kierownika jednostki)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center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Dział II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8)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92040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1.</w:t>
      </w:r>
      <w:r w:rsidR="00DD128B" w:rsidRPr="00635BD8">
        <w:rPr>
          <w:rFonts w:ascii="United Sans Rg Lt" w:hAnsi="United Sans Rg Lt" w:cs="Arial"/>
          <w:sz w:val="22"/>
          <w:szCs w:val="22"/>
        </w:rPr>
        <w:t xml:space="preserve"> Zastrzeżenia dotyczące funkcjonowania kontroli zarządczej w roku ubiegłym.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635BD8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635BD8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</w:rPr>
        <w:t xml:space="preserve">Należy opisać przyczyny złożenia zastrzeżeń w zakresie funkcjonowania kontroli zarządczej, </w:t>
      </w:r>
      <w:r w:rsidR="00B84B9C" w:rsidRPr="00635BD8">
        <w:rPr>
          <w:rFonts w:ascii="United Sans Rg Lt" w:hAnsi="United Sans Rg Lt" w:cs="Arial"/>
          <w:i/>
          <w:sz w:val="22"/>
          <w:szCs w:val="22"/>
        </w:rPr>
        <w:br/>
      </w:r>
      <w:r w:rsidRPr="00635BD8">
        <w:rPr>
          <w:rFonts w:ascii="United Sans Rg Lt" w:hAnsi="United Sans Rg Lt" w:cs="Arial"/>
          <w:i/>
          <w:sz w:val="22"/>
          <w:szCs w:val="22"/>
        </w:rPr>
        <w:t>np. istotną słabość kontroli zarządczej, istotną nieprawidłowość w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funkcjonowaniu jednostki sektora finansów publicznych, istotny cel lub zadanie, które nie zostały zrealizowane, niewystarczający monitoring kontroli zarządczej, wraz z podaniem, jeżeli to możliwe, elementu, którego zastrzeżenia dotyczą, w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szczególności: zgodności działalności z przepisami prawa oraz procedurami wewnętrznymi, skuteczności i efektywności działania, wiarygodności sprawozdań, ochrony zasobów, przestrzegania i promowania zasad etyczn</w:t>
      </w:r>
      <w:r w:rsidR="00B84B9C" w:rsidRPr="00635BD8">
        <w:rPr>
          <w:rFonts w:ascii="United Sans Rg Lt" w:hAnsi="United Sans Rg Lt" w:cs="Arial"/>
          <w:i/>
          <w:sz w:val="22"/>
          <w:szCs w:val="22"/>
        </w:rPr>
        <w:t>ego postępowania, efektywności i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skuteczności przepływu informacji lub zarządzania ryzykiem.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2. Planowane działania, które zostaną podjęte w celu poprawy funkcjonowania kontroli zarządczej.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635BD8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</w:rPr>
        <w:t>Należy opisać kluczowe działania, które zostaną podjęte w celu poprawy funkcjonowania kontroli zarządczej w odniesieniu do złożonych zastrzeżeń, wraz z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podaniem terminu ich realizacji.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sz w:val="22"/>
          <w:szCs w:val="22"/>
        </w:rPr>
        <w:t>Dział III</w:t>
      </w:r>
      <w:r w:rsidRPr="00635BD8">
        <w:rPr>
          <w:rFonts w:ascii="United Sans Rg Lt" w:hAnsi="United Sans Rg Lt" w:cs="Arial"/>
          <w:sz w:val="22"/>
          <w:szCs w:val="22"/>
          <w:vertAlign w:val="superscript"/>
        </w:rPr>
        <w:t>9)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Działania, które zostały podjęte w ubiegłym roku w celu poprawy funkcjonowania kontroli zarządczej.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1. Działania, które zostały zaplanowane na rok, którego dotyczy oświadczenie: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trike/>
          <w:sz w:val="22"/>
          <w:szCs w:val="22"/>
        </w:rPr>
      </w:pPr>
      <w:r w:rsidRPr="00635BD8">
        <w:rPr>
          <w:rFonts w:ascii="United Sans Rg Lt" w:hAnsi="United Sans Rg Lt" w:cs="Arial"/>
          <w:strike/>
          <w:sz w:val="22"/>
          <w:szCs w:val="22"/>
        </w:rPr>
        <w:t>...................................................................................................................................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</w:rPr>
        <w:t xml:space="preserve">Należy opisać najistotniejsze działania, jakie zostały podjęte w roku, którego dotyczy niniejsze oświadczenie w odniesieniu do planowanych działań wskazanych w dziale II oświadczenia za rok poprzedzający rok, którego dotyczy niniejsze oświadczenie. 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  <w:r w:rsidRPr="00635BD8">
        <w:rPr>
          <w:rFonts w:ascii="United Sans Rg Lt" w:hAnsi="United Sans Rg Lt" w:cs="Arial"/>
          <w:sz w:val="22"/>
          <w:szCs w:val="22"/>
        </w:rPr>
        <w:t>2. Pozostałe działania:</w:t>
      </w:r>
    </w:p>
    <w:p w:rsidR="00BC178B" w:rsidRPr="00635BD8" w:rsidRDefault="00FC1F03" w:rsidP="00BC178B">
      <w:pPr>
        <w:spacing w:line="360" w:lineRule="auto"/>
        <w:jc w:val="both"/>
        <w:rPr>
          <w:rFonts w:ascii="United Sans Rg Lt" w:hAnsi="United Sans Rg Lt" w:cstheme="majorHAnsi"/>
          <w:sz w:val="20"/>
          <w:szCs w:val="20"/>
        </w:rPr>
      </w:pPr>
      <w:r w:rsidRPr="00635BD8">
        <w:rPr>
          <w:rFonts w:ascii="United Sans Rg Lt" w:hAnsi="United Sans Rg Lt" w:cstheme="majorHAnsi"/>
          <w:sz w:val="20"/>
          <w:szCs w:val="20"/>
        </w:rPr>
        <w:t>W</w:t>
      </w:r>
      <w:r w:rsidR="00FF1727" w:rsidRPr="00635BD8">
        <w:rPr>
          <w:rFonts w:ascii="United Sans Rg Lt" w:hAnsi="United Sans Rg Lt" w:cstheme="majorHAnsi"/>
          <w:sz w:val="20"/>
          <w:szCs w:val="20"/>
        </w:rPr>
        <w:t xml:space="preserve"> roku </w:t>
      </w:r>
      <w:r w:rsidR="00F11649" w:rsidRPr="00635BD8">
        <w:rPr>
          <w:rFonts w:ascii="United Sans Rg Lt" w:hAnsi="United Sans Rg Lt" w:cstheme="majorHAnsi"/>
          <w:sz w:val="20"/>
          <w:szCs w:val="20"/>
        </w:rPr>
        <w:t>202</w:t>
      </w:r>
      <w:r w:rsidRPr="00635BD8">
        <w:rPr>
          <w:rFonts w:ascii="United Sans Rg Lt" w:hAnsi="United Sans Rg Lt" w:cstheme="majorHAnsi"/>
          <w:sz w:val="20"/>
          <w:szCs w:val="20"/>
        </w:rPr>
        <w:t>3</w:t>
      </w:r>
      <w:r w:rsidR="004E35BC" w:rsidRPr="00635BD8">
        <w:rPr>
          <w:rFonts w:ascii="United Sans Rg Lt" w:hAnsi="United Sans Rg Lt" w:cstheme="majorHAnsi"/>
          <w:sz w:val="20"/>
          <w:szCs w:val="20"/>
        </w:rPr>
        <w:t xml:space="preserve">, </w:t>
      </w:r>
      <w:r w:rsidRPr="00635BD8">
        <w:rPr>
          <w:rFonts w:ascii="United Sans Rg Lt" w:hAnsi="United Sans Rg Lt" w:cstheme="majorHAnsi"/>
          <w:sz w:val="20"/>
          <w:szCs w:val="20"/>
        </w:rPr>
        <w:t xml:space="preserve">w </w:t>
      </w:r>
      <w:r w:rsidR="004E35BC" w:rsidRPr="00635BD8">
        <w:rPr>
          <w:rFonts w:ascii="United Sans Rg Lt" w:hAnsi="United Sans Rg Lt" w:cstheme="majorHAnsi"/>
          <w:sz w:val="20"/>
          <w:szCs w:val="20"/>
        </w:rPr>
        <w:t>Muzeum</w:t>
      </w:r>
      <w:r w:rsidR="00F11649" w:rsidRPr="00635BD8">
        <w:rPr>
          <w:rFonts w:ascii="United Sans Rg Lt" w:hAnsi="United Sans Rg Lt" w:cstheme="majorHAnsi"/>
          <w:sz w:val="20"/>
          <w:szCs w:val="20"/>
        </w:rPr>
        <w:t xml:space="preserve"> </w:t>
      </w:r>
      <w:r w:rsidR="00FF1727" w:rsidRPr="00635BD8">
        <w:rPr>
          <w:rFonts w:ascii="United Sans Rg Lt" w:hAnsi="United Sans Rg Lt" w:cstheme="majorHAnsi"/>
          <w:sz w:val="20"/>
          <w:szCs w:val="20"/>
        </w:rPr>
        <w:t xml:space="preserve">kontynuowane były działania, które miały na celu ciągłe doskonalenia systemu zarządzania Muzeum Sztuki w Łodzi, opartego na metodzie zarządzania procesowego oraz mechanizmach procedury kontroli zarządczej. </w:t>
      </w:r>
      <w:r w:rsidRPr="00635BD8">
        <w:rPr>
          <w:rFonts w:ascii="United Sans Rg Lt" w:hAnsi="United Sans Rg Lt" w:cstheme="majorHAnsi"/>
          <w:sz w:val="20"/>
          <w:szCs w:val="20"/>
        </w:rPr>
        <w:t>W drugim półroczu na zlecenie Muzeum przeprowadzono kompleksowy zewnętrzny audyt organizacyjny i kontroli zarządczej</w:t>
      </w:r>
      <w:r w:rsidR="00BC178B" w:rsidRPr="00635BD8">
        <w:rPr>
          <w:rFonts w:ascii="United Sans Rg Lt" w:hAnsi="United Sans Rg Lt" w:cstheme="majorHAnsi"/>
          <w:sz w:val="20"/>
          <w:szCs w:val="20"/>
        </w:rPr>
        <w:t xml:space="preserve">. Audyt przeprowadzony został w 18 obszarach zarządzania: zarządzanie strategiczne i systemowe, przywództwo, kultura organizacyjna, zarządzanie wiedzą, zarządzanie ludźmi, planowanie programu i nowych usług, zarządzanie relacjami z mieszkańcami i innymi odbiorcami oferty kulturalnej, zarządzanie relacjami z interesariuszami, zarządzanie finansami i zamówienia publiczne, zarządzanie operacyjne, zarządzanie innowacjami i kreatywnością, zarządzanie zmianą, zarządzanie ryzykiem, zarządzanie procesami i projektami, zarządzanie zasobami materialnymi i niematerialnymi, zarządzanie reklamą, marketingiem i promocją, zarządzanie bezpieczeństwem informacji, w tym RODO, procesy kontrolne, monitoring, ewaluacja, audyty, badania. </w:t>
      </w:r>
    </w:p>
    <w:p w:rsidR="00F11649" w:rsidRDefault="00635BD8" w:rsidP="00BC178B">
      <w:pPr>
        <w:spacing w:line="360" w:lineRule="auto"/>
        <w:jc w:val="both"/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</w:pPr>
      <w:r w:rsidRPr="00635BD8">
        <w:rPr>
          <w:rFonts w:ascii="United Sans Rg Lt" w:hAnsi="United Sans Rg Lt" w:cstheme="majorHAnsi"/>
          <w:sz w:val="20"/>
          <w:szCs w:val="20"/>
        </w:rPr>
        <w:t>W wyniku audytu oceniono pozytywnie zarządzanie Muzeum i przedstawiono rekomendacj</w:t>
      </w:r>
      <w:r w:rsidR="00892AC4">
        <w:rPr>
          <w:rFonts w:ascii="United Sans Rg Lt" w:hAnsi="United Sans Rg Lt" w:cstheme="majorHAnsi"/>
          <w:sz w:val="20"/>
          <w:szCs w:val="20"/>
        </w:rPr>
        <w:t>e</w:t>
      </w:r>
      <w:r w:rsidRPr="00635BD8">
        <w:rPr>
          <w:rFonts w:ascii="United Sans Rg Lt" w:hAnsi="United Sans Rg Lt" w:cstheme="majorHAnsi"/>
          <w:sz w:val="20"/>
          <w:szCs w:val="20"/>
        </w:rPr>
        <w:t xml:space="preserve"> doskonaląc</w:t>
      </w:r>
      <w:r w:rsidR="00892AC4">
        <w:rPr>
          <w:rFonts w:ascii="United Sans Rg Lt" w:hAnsi="United Sans Rg Lt" w:cstheme="majorHAnsi"/>
          <w:sz w:val="20"/>
          <w:szCs w:val="20"/>
        </w:rPr>
        <w:t>e</w:t>
      </w:r>
      <w:r w:rsidRPr="00635BD8">
        <w:rPr>
          <w:rFonts w:ascii="United Sans Rg Lt" w:hAnsi="United Sans Rg Lt" w:cstheme="majorHAnsi"/>
          <w:sz w:val="20"/>
          <w:szCs w:val="20"/>
        </w:rPr>
        <w:t>, które organizacja wykorzysta w najbliższym czasie. Konkluzje dotyczyły</w:t>
      </w:r>
      <w:r w:rsidR="00BC178B" w:rsidRPr="00635BD8">
        <w:rPr>
          <w:rFonts w:ascii="United Sans Rg Lt" w:hAnsi="United Sans Rg Lt" w:cstheme="majorHAnsi"/>
          <w:sz w:val="20"/>
          <w:szCs w:val="20"/>
        </w:rPr>
        <w:t xml:space="preserve">: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aktualizacji dokumentów strategicznych i wykorzystywanie analiz strategicznych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systemowego przeglądu strategicznego i ewaluacji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zarządzania procesowego i metodologii compliance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postępowania etycznego i działań zapobiegających incydentom o charakterze </w:t>
      </w:r>
      <w:proofErr w:type="spellStart"/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>mobbingowym</w:t>
      </w:r>
      <w:proofErr w:type="spellEnd"/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strategii marketingowej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budowania relacji z organizacjami pozarządowymi i biznesem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 xml:space="preserve">sektorowej analizy </w:t>
      </w:r>
      <w:proofErr w:type="spellStart"/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benchmarkingowej</w:t>
      </w:r>
      <w:proofErr w:type="spellEnd"/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pozyskiwania środków zewnętrznych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 xml:space="preserve">, 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zarządzani</w:t>
      </w:r>
      <w:r w:rsidR="00892AC4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a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 xml:space="preserve"> operacyjne</w:t>
      </w:r>
      <w:r w:rsidR="00892AC4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>go</w:t>
      </w:r>
      <w:r w:rsidR="00BC178B" w:rsidRPr="00635BD8">
        <w:rPr>
          <w:rFonts w:ascii="United Sans Rg Lt" w:eastAsiaTheme="minorHAnsi" w:hAnsi="United Sans Rg Lt" w:cstheme="majorHAnsi"/>
          <w:bCs/>
          <w:color w:val="000000"/>
          <w:sz w:val="20"/>
          <w:szCs w:val="20"/>
          <w:lang w:bidi="pl-PL"/>
        </w:rPr>
        <w:t xml:space="preserve"> i strategiczne</w:t>
      </w:r>
      <w:r w:rsidR="00BC178B" w:rsidRPr="00635BD8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>go</w:t>
      </w:r>
      <w:r w:rsidR="00892AC4"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t>.</w:t>
      </w:r>
    </w:p>
    <w:p w:rsidR="00892AC4" w:rsidRPr="00635BD8" w:rsidRDefault="00892AC4" w:rsidP="00BC178B">
      <w:pPr>
        <w:spacing w:line="360" w:lineRule="auto"/>
        <w:jc w:val="both"/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</w:pPr>
      <w:r>
        <w:rPr>
          <w:rFonts w:ascii="United Sans Rg Lt" w:eastAsiaTheme="minorHAnsi" w:hAnsi="United Sans Rg Lt" w:cstheme="majorHAnsi"/>
          <w:color w:val="000000"/>
          <w:sz w:val="20"/>
          <w:szCs w:val="20"/>
          <w:lang w:bidi="pl-PL"/>
        </w:rPr>
        <w:lastRenderedPageBreak/>
        <w:t xml:space="preserve">Jednocześnie przeprowadzony audyt pozytywnie ocenił działania Dyrektora dotyczące usprawnienia zarządzania instytucją poprzez zmianę regulaminu organizacyjnego. Nowy projekt regulaminu organizacyjnego wraz ze schematem został przesłany do Organizatorów w IV kwartale 2023 r. </w:t>
      </w:r>
    </w:p>
    <w:p w:rsidR="004E35BC" w:rsidRPr="00635BD8" w:rsidRDefault="004E35BC" w:rsidP="00BC178B">
      <w:pPr>
        <w:spacing w:line="360" w:lineRule="auto"/>
        <w:jc w:val="both"/>
        <w:rPr>
          <w:rFonts w:ascii="United Sans Rg Lt" w:hAnsi="United Sans Rg Lt" w:cstheme="majorHAnsi"/>
          <w:sz w:val="20"/>
          <w:szCs w:val="20"/>
        </w:rPr>
      </w:pPr>
      <w:r w:rsidRPr="00635BD8">
        <w:rPr>
          <w:rFonts w:ascii="United Sans Rg Lt" w:hAnsi="United Sans Rg Lt" w:cstheme="majorHAnsi"/>
          <w:sz w:val="20"/>
          <w:szCs w:val="20"/>
        </w:rPr>
        <w:t>Również, w roku 202</w:t>
      </w:r>
      <w:r w:rsidR="00FC1F03" w:rsidRPr="00635BD8">
        <w:rPr>
          <w:rFonts w:ascii="United Sans Rg Lt" w:hAnsi="United Sans Rg Lt" w:cstheme="majorHAnsi"/>
          <w:sz w:val="20"/>
          <w:szCs w:val="20"/>
        </w:rPr>
        <w:t>3</w:t>
      </w:r>
      <w:r w:rsidRPr="00635BD8">
        <w:rPr>
          <w:rFonts w:ascii="United Sans Rg Lt" w:hAnsi="United Sans Rg Lt" w:cstheme="majorHAnsi"/>
          <w:sz w:val="20"/>
          <w:szCs w:val="20"/>
        </w:rPr>
        <w:t xml:space="preserve"> padały uzasadnione żądania płacowe ze strony pracowników i przedstawicieli związkowych. </w:t>
      </w:r>
      <w:r w:rsidR="00FC1F03" w:rsidRPr="00635BD8">
        <w:rPr>
          <w:rFonts w:ascii="United Sans Rg Lt" w:hAnsi="United Sans Rg Lt" w:cstheme="majorHAnsi"/>
          <w:sz w:val="20"/>
          <w:szCs w:val="20"/>
        </w:rPr>
        <w:t xml:space="preserve">Organizatorzy odpowiedzieli pozytywnie, na cześć żądań płacowych związków zawodowych i </w:t>
      </w:r>
      <w:r w:rsidRPr="00635BD8">
        <w:rPr>
          <w:rFonts w:ascii="United Sans Rg Lt" w:hAnsi="United Sans Rg Lt" w:cstheme="majorHAnsi"/>
          <w:sz w:val="20"/>
          <w:szCs w:val="20"/>
        </w:rPr>
        <w:t>w roku 202</w:t>
      </w:r>
      <w:r w:rsidR="00FC1F03" w:rsidRPr="00635BD8">
        <w:rPr>
          <w:rFonts w:ascii="United Sans Rg Lt" w:hAnsi="United Sans Rg Lt" w:cstheme="majorHAnsi"/>
          <w:sz w:val="20"/>
          <w:szCs w:val="20"/>
        </w:rPr>
        <w:t>3</w:t>
      </w:r>
      <w:r w:rsidRPr="00635BD8">
        <w:rPr>
          <w:rFonts w:ascii="United Sans Rg Lt" w:hAnsi="United Sans Rg Lt" w:cstheme="majorHAnsi"/>
          <w:sz w:val="20"/>
          <w:szCs w:val="20"/>
        </w:rPr>
        <w:t xml:space="preserve"> r. podwyżki otrzymali nie tylko pracownicy zarabiający ustawowe wynagrodzenie minimalne, ale również pozostali pracownicy.  </w:t>
      </w:r>
    </w:p>
    <w:p w:rsidR="004E35BC" w:rsidRPr="00635BD8" w:rsidRDefault="004E35BC" w:rsidP="00BC178B">
      <w:pPr>
        <w:suppressAutoHyphens/>
        <w:spacing w:line="360" w:lineRule="auto"/>
        <w:jc w:val="both"/>
        <w:rPr>
          <w:rFonts w:ascii="United Sans Rg Lt" w:hAnsi="United Sans Rg Lt"/>
          <w:sz w:val="20"/>
          <w:szCs w:val="20"/>
        </w:rPr>
      </w:pPr>
      <w:r w:rsidRPr="00635BD8">
        <w:rPr>
          <w:rFonts w:ascii="United Sans Rg Lt" w:hAnsi="United Sans Rg Lt"/>
          <w:sz w:val="20"/>
          <w:szCs w:val="20"/>
        </w:rPr>
        <w:t xml:space="preserve">W zakresie realizacji polityki finansowej, głównym celem </w:t>
      </w:r>
      <w:r w:rsidR="00635BD8" w:rsidRPr="00635BD8">
        <w:rPr>
          <w:rFonts w:ascii="United Sans Rg Lt" w:hAnsi="United Sans Rg Lt"/>
          <w:sz w:val="20"/>
          <w:szCs w:val="20"/>
        </w:rPr>
        <w:t xml:space="preserve">Dyrekcji Muzeum </w:t>
      </w:r>
      <w:r w:rsidRPr="00635BD8">
        <w:rPr>
          <w:rFonts w:ascii="United Sans Rg Lt" w:hAnsi="United Sans Rg Lt"/>
          <w:sz w:val="20"/>
          <w:szCs w:val="20"/>
        </w:rPr>
        <w:t xml:space="preserve">było pozyskanie środków na rozwój </w:t>
      </w:r>
      <w:r w:rsidR="00892AC4">
        <w:rPr>
          <w:rFonts w:ascii="United Sans Rg Lt" w:hAnsi="United Sans Rg Lt"/>
          <w:sz w:val="20"/>
          <w:szCs w:val="20"/>
        </w:rPr>
        <w:t xml:space="preserve">całokształtu </w:t>
      </w:r>
      <w:r w:rsidRPr="00635BD8">
        <w:rPr>
          <w:rFonts w:ascii="United Sans Rg Lt" w:hAnsi="United Sans Rg Lt"/>
          <w:sz w:val="20"/>
          <w:szCs w:val="20"/>
        </w:rPr>
        <w:t>działalności</w:t>
      </w:r>
      <w:r w:rsidR="00FC1F03" w:rsidRPr="00635BD8">
        <w:rPr>
          <w:rFonts w:ascii="United Sans Rg Lt" w:hAnsi="United Sans Rg Lt"/>
          <w:sz w:val="20"/>
          <w:szCs w:val="20"/>
        </w:rPr>
        <w:t xml:space="preserve">. Szczegółowe działania w tym zakresie zostały zaprezentowane w sprawozdaniu merytorycznym. </w:t>
      </w:r>
    </w:p>
    <w:p w:rsidR="004E35BC" w:rsidRPr="00635BD8" w:rsidRDefault="004E35BC" w:rsidP="00BC178B">
      <w:pPr>
        <w:spacing w:line="360" w:lineRule="auto"/>
        <w:jc w:val="both"/>
        <w:rPr>
          <w:rFonts w:ascii="United Sans Rg Lt" w:hAnsi="United Sans Rg Lt"/>
          <w:sz w:val="20"/>
          <w:szCs w:val="20"/>
        </w:rPr>
      </w:pPr>
      <w:r w:rsidRPr="00635BD8">
        <w:rPr>
          <w:rFonts w:ascii="United Sans Rg Lt" w:hAnsi="United Sans Rg Lt"/>
          <w:sz w:val="20"/>
          <w:szCs w:val="20"/>
        </w:rPr>
        <w:t xml:space="preserve">By podnosić kwalifikacje kadry kierowniczej i wszystkich pracowników zaplanowano środki na szkolenia, które były regularnie wykorzystywane. Pracownicy chcący podnieść swoje kwalifikacje </w:t>
      </w:r>
      <w:r w:rsidR="00892AC4">
        <w:rPr>
          <w:rFonts w:ascii="United Sans Rg Lt" w:hAnsi="United Sans Rg Lt"/>
          <w:sz w:val="20"/>
          <w:szCs w:val="20"/>
        </w:rPr>
        <w:t>byli</w:t>
      </w:r>
      <w:bookmarkStart w:id="0" w:name="_GoBack"/>
      <w:bookmarkEnd w:id="0"/>
      <w:r w:rsidRPr="00635BD8">
        <w:rPr>
          <w:rFonts w:ascii="United Sans Rg Lt" w:hAnsi="United Sans Rg Lt"/>
          <w:sz w:val="20"/>
          <w:szCs w:val="20"/>
        </w:rPr>
        <w:t xml:space="preserve"> wspomagani na bieżąco, wykazując potrzeby szkoleniowe oraz formując odpowiednie ich uzasadnienie oraz stopień wykorzystania zdobytej wiedzy w pracy. Podejmowane w Muzeum działania w obszarach przywództwa, promowania szkoleń </w:t>
      </w:r>
      <w:r w:rsidRPr="00635BD8">
        <w:rPr>
          <w:rFonts w:ascii="United Sans Rg Lt" w:hAnsi="United Sans Rg Lt"/>
          <w:sz w:val="20"/>
          <w:szCs w:val="20"/>
        </w:rPr>
        <w:br/>
        <w:t xml:space="preserve">i innych form podnoszenia kwalifikacji, przekazywania uprawnień, reagowania na zmiany, które mogą wpływać na kształtowanie się potrzeb i oczekiwań odbiorców, tworzą kulturę organizacyjną Muzeum. </w:t>
      </w:r>
    </w:p>
    <w:p w:rsidR="004E35BC" w:rsidRPr="00635BD8" w:rsidRDefault="004E35BC" w:rsidP="00BC178B">
      <w:pPr>
        <w:spacing w:line="360" w:lineRule="auto"/>
        <w:jc w:val="both"/>
        <w:rPr>
          <w:rFonts w:ascii="United Sans Rg Lt" w:hAnsi="United Sans Rg Lt"/>
          <w:b/>
          <w:sz w:val="20"/>
          <w:szCs w:val="20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</w:rPr>
        <w:t>Należy opisać najistotniejsze działania, niezaplanowane w oświadczeniu za rok poprzedzający rok, którego dotyczy niniejsze oświadczenie, jeżeli takie działania zostały podjęte.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sz w:val="22"/>
          <w:szCs w:val="22"/>
        </w:rPr>
      </w:pP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b/>
          <w:bCs/>
          <w:i/>
          <w:sz w:val="22"/>
          <w:szCs w:val="22"/>
        </w:rPr>
        <w:t>Objaśnienia: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1)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Nale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ż</w:t>
      </w:r>
      <w:r w:rsidRPr="00635BD8">
        <w:rPr>
          <w:rFonts w:ascii="United Sans Rg Lt" w:hAnsi="United Sans Rg Lt" w:cs="Arial"/>
          <w:i/>
          <w:sz w:val="22"/>
          <w:szCs w:val="22"/>
        </w:rPr>
        <w:t>y poda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ć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nazw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pe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nionej funkcji przez kierownika jednostki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2)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W dziale I, w zale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ż</w:t>
      </w:r>
      <w:r w:rsidRPr="00635BD8">
        <w:rPr>
          <w:rFonts w:ascii="United Sans Rg Lt" w:hAnsi="United Sans Rg Lt" w:cs="Arial"/>
          <w:i/>
          <w:sz w:val="22"/>
          <w:szCs w:val="22"/>
        </w:rPr>
        <w:t>no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ś</w:t>
      </w:r>
      <w:r w:rsidRPr="00635BD8">
        <w:rPr>
          <w:rFonts w:ascii="United Sans Rg Lt" w:hAnsi="United Sans Rg Lt" w:cs="Arial"/>
          <w:i/>
          <w:sz w:val="22"/>
          <w:szCs w:val="22"/>
        </w:rPr>
        <w:t>ci od wynik</w:t>
      </w:r>
      <w:r w:rsidRPr="00635BD8">
        <w:rPr>
          <w:rFonts w:ascii="United Sans Rg Lt" w:hAnsi="United Sans Rg Lt" w:cs="United Sans Rg Lt"/>
          <w:i/>
          <w:sz w:val="22"/>
          <w:szCs w:val="22"/>
        </w:rPr>
        <w:t>ó</w:t>
      </w:r>
      <w:r w:rsidRPr="00635BD8">
        <w:rPr>
          <w:rFonts w:ascii="United Sans Rg Lt" w:hAnsi="United Sans Rg Lt" w:cs="Arial"/>
          <w:i/>
          <w:sz w:val="22"/>
          <w:szCs w:val="22"/>
        </w:rPr>
        <w:t>w oceny stanu kontroli zarz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dczej, wype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nia się tylko jedną część z części A albo B, albo C przez zaznaczenie znakiem "X" odpowiedniego wiersza. Pozostałe dwie części wykreśla się. Część D wypełnia się niezależnie od wyników oceny stanu kontroli zarządczej.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3)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Cz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ęść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A wype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nia si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w przypadku, gdy kontrola zarządcza w wystarczającym stopniu zapewniła łącznie wszystkie następujące elementy: zgodność działalności z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przepisami prawa oraz procedurami wewnętrznymi, skuteczność i efektywność działania, wiarygodność sprawozdań, ochronę zasobów, przestrzeganie i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promowanie zasad etycznego postępowania, efektywność i skuteczność przepływu informacji oraz zarządzanie ryzykiem.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4)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Cz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ęść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B wype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nia si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w przypadku, gdy kontrola zarz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dcza nie zapewni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a w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wystarczającym stopniu jednego lub więcej z wymienionych elementów: zgodności działalności z przepisami prawa oraz procedurami wewnętrznymi, skuteczności i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efektywności działania, wiarygodności sprawozdań, ochrony zasobów, przestrzegania i promowania zasad etycznego postępowania, efektywności i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skuteczności przepływu informacji lub zarządzania ryzykiem, z zastrzeżeniem przypisu 6.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5)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Cz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ęść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C wype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nia si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w przypadku, gdy kontrola zarz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dcza nie zapewni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a w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wystarczającym stopniu żadnego z wymienionych elementów: zgodności działalności z przepisami prawa oraz procedurami wewnętrznymi, skuteczności i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efektywności działania, wiarygodności sprawozdań, ochrony zasobów, przestrzegania i promowania zasad etycznego postępowania, efektywności i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skuteczności przepływu informacji oraz zarządzania ryzykiem.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6)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Znakiem "X" zaznaczyć odpowiednie wiersze. W przypadku zaznaczenia punktu "innych źródeł informacji" należy je wymienić.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7)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Standardy kontroli zarz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dczej dla sektora finans</w:t>
      </w:r>
      <w:r w:rsidRPr="00635BD8">
        <w:rPr>
          <w:rFonts w:ascii="United Sans Rg Lt" w:hAnsi="United Sans Rg Lt" w:cs="United Sans Rg Lt"/>
          <w:i/>
          <w:sz w:val="22"/>
          <w:szCs w:val="22"/>
        </w:rPr>
        <w:t>ó</w:t>
      </w:r>
      <w:r w:rsidRPr="00635BD8">
        <w:rPr>
          <w:rFonts w:ascii="United Sans Rg Lt" w:hAnsi="United Sans Rg Lt" w:cs="Arial"/>
          <w:i/>
          <w:sz w:val="22"/>
          <w:szCs w:val="22"/>
        </w:rPr>
        <w:t>w publicznych og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>oszone przez Ministra Finans</w:t>
      </w:r>
      <w:r w:rsidRPr="00635BD8">
        <w:rPr>
          <w:rFonts w:ascii="United Sans Rg Lt" w:hAnsi="United Sans Rg Lt" w:cs="United Sans Rg Lt"/>
          <w:i/>
          <w:sz w:val="22"/>
          <w:szCs w:val="22"/>
        </w:rPr>
        <w:t>ó</w:t>
      </w:r>
      <w:r w:rsidRPr="00635BD8">
        <w:rPr>
          <w:rFonts w:ascii="United Sans Rg Lt" w:hAnsi="United Sans Rg Lt" w:cs="Arial"/>
          <w:i/>
          <w:sz w:val="22"/>
          <w:szCs w:val="22"/>
        </w:rPr>
        <w:t>w na podstawie art. 69 ust. 3 ustawy z dnia 27 sierpnia 2009 r. o</w:t>
      </w:r>
      <w:r w:rsidRPr="00635BD8">
        <w:rPr>
          <w:rFonts w:ascii="Calibri" w:hAnsi="Calibri" w:cs="Calibri"/>
          <w:i/>
          <w:sz w:val="22"/>
          <w:szCs w:val="22"/>
        </w:rPr>
        <w:t> </w:t>
      </w:r>
      <w:r w:rsidRPr="00635BD8">
        <w:rPr>
          <w:rFonts w:ascii="United Sans Rg Lt" w:hAnsi="United Sans Rg Lt" w:cs="Arial"/>
          <w:i/>
          <w:sz w:val="22"/>
          <w:szCs w:val="22"/>
        </w:rPr>
        <w:t>finansach publicznych.</w:t>
      </w:r>
    </w:p>
    <w:p w:rsidR="00DD128B" w:rsidRPr="00635BD8" w:rsidRDefault="00DD128B" w:rsidP="00DD128B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8)</w:t>
      </w:r>
      <w:r w:rsidRPr="00635BD8">
        <w:rPr>
          <w:rFonts w:ascii="Calibri" w:hAnsi="Calibri" w:cs="Calibri"/>
          <w:i/>
          <w:sz w:val="22"/>
          <w:szCs w:val="22"/>
        </w:rPr>
        <w:t>   </w:t>
      </w:r>
      <w:r w:rsidRPr="00635BD8">
        <w:rPr>
          <w:rFonts w:ascii="United Sans Rg Lt" w:hAnsi="United Sans Rg Lt" w:cs="Arial"/>
          <w:i/>
          <w:sz w:val="22"/>
          <w:szCs w:val="22"/>
        </w:rPr>
        <w:t>Dzia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II sporz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dzany jest w przypadku, gdy w dziale I niniejszego o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ś</w:t>
      </w:r>
      <w:r w:rsidRPr="00635BD8">
        <w:rPr>
          <w:rFonts w:ascii="United Sans Rg Lt" w:hAnsi="United Sans Rg Lt" w:cs="Arial"/>
          <w:i/>
          <w:sz w:val="22"/>
          <w:szCs w:val="22"/>
        </w:rPr>
        <w:t>wiadczenia zaznaczono cz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ęść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B albo C.</w:t>
      </w:r>
    </w:p>
    <w:p w:rsidR="009F28E8" w:rsidRPr="00635BD8" w:rsidRDefault="00DD128B" w:rsidP="00133291">
      <w:pPr>
        <w:spacing w:line="240" w:lineRule="atLeast"/>
        <w:jc w:val="both"/>
        <w:textAlignment w:val="top"/>
        <w:rPr>
          <w:rFonts w:ascii="United Sans Rg Lt" w:hAnsi="United Sans Rg Lt" w:cs="Arial"/>
          <w:i/>
          <w:sz w:val="22"/>
          <w:szCs w:val="22"/>
        </w:rPr>
      </w:pPr>
      <w:r w:rsidRPr="00635BD8">
        <w:rPr>
          <w:rFonts w:ascii="United Sans Rg Lt" w:hAnsi="United Sans Rg Lt" w:cs="Arial"/>
          <w:i/>
          <w:sz w:val="22"/>
          <w:szCs w:val="22"/>
          <w:vertAlign w:val="superscript"/>
        </w:rPr>
        <w:t>9)</w:t>
      </w:r>
      <w:r w:rsidRPr="00635BD8">
        <w:rPr>
          <w:rFonts w:ascii="Calibri" w:hAnsi="Calibri" w:cs="Calibri"/>
          <w:i/>
          <w:sz w:val="22"/>
          <w:szCs w:val="22"/>
        </w:rPr>
        <w:t>  </w:t>
      </w:r>
      <w:r w:rsidRPr="00635BD8">
        <w:rPr>
          <w:rFonts w:ascii="United Sans Rg Lt" w:hAnsi="United Sans Rg Lt" w:cs="Arial"/>
          <w:i/>
          <w:sz w:val="22"/>
          <w:szCs w:val="22"/>
        </w:rPr>
        <w:t>Dzia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ł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III sporz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dza si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ę</w:t>
      </w:r>
      <w:r w:rsidRPr="00635BD8">
        <w:rPr>
          <w:rFonts w:ascii="United Sans Rg Lt" w:hAnsi="United Sans Rg Lt" w:cs="Arial"/>
          <w:i/>
          <w:sz w:val="22"/>
          <w:szCs w:val="22"/>
        </w:rPr>
        <w:t xml:space="preserve"> w przypadku, gdy w dziale I o</w:t>
      </w:r>
      <w:r w:rsidRPr="00635BD8">
        <w:rPr>
          <w:rFonts w:ascii="United Sans Rg Lt" w:hAnsi="United Sans Rg Lt" w:cs="United Sans Rg Lt"/>
          <w:i/>
          <w:sz w:val="22"/>
          <w:szCs w:val="22"/>
        </w:rPr>
        <w:t>ś</w:t>
      </w:r>
      <w:r w:rsidRPr="00635BD8">
        <w:rPr>
          <w:rFonts w:ascii="United Sans Rg Lt" w:hAnsi="United Sans Rg Lt" w:cs="Arial"/>
          <w:i/>
          <w:sz w:val="22"/>
          <w:szCs w:val="22"/>
        </w:rPr>
        <w:t>wiadczenia za rok poprzedzaj</w:t>
      </w:r>
      <w:r w:rsidRPr="00635BD8">
        <w:rPr>
          <w:rFonts w:ascii="United Sans Rg Lt" w:hAnsi="United Sans Rg Lt" w:cs="United Sans Rg Lt"/>
          <w:i/>
          <w:sz w:val="22"/>
          <w:szCs w:val="22"/>
        </w:rPr>
        <w:t>ą</w:t>
      </w:r>
      <w:r w:rsidRPr="00635BD8">
        <w:rPr>
          <w:rFonts w:ascii="United Sans Rg Lt" w:hAnsi="United Sans Rg Lt" w:cs="Arial"/>
          <w:i/>
          <w:sz w:val="22"/>
          <w:szCs w:val="22"/>
        </w:rPr>
        <w:t>cy rok, kt</w:t>
      </w:r>
      <w:r w:rsidRPr="00635BD8">
        <w:rPr>
          <w:rFonts w:ascii="United Sans Rg Lt" w:hAnsi="United Sans Rg Lt" w:cs="United Sans Rg Lt"/>
          <w:i/>
          <w:sz w:val="22"/>
          <w:szCs w:val="22"/>
        </w:rPr>
        <w:t>ó</w:t>
      </w:r>
      <w:r w:rsidRPr="00635BD8">
        <w:rPr>
          <w:rFonts w:ascii="United Sans Rg Lt" w:hAnsi="United Sans Rg Lt" w:cs="Arial"/>
          <w:i/>
          <w:sz w:val="22"/>
          <w:szCs w:val="22"/>
        </w:rPr>
        <w:t>rego dotyczy niniejsze oświadczenie, była zaznaczona część B albo C lub gdy w roku, którego dotyczy niniejsze oświadczenie, były podejmowane inne niezaplanowane działania mające na celu poprawę funk</w:t>
      </w:r>
      <w:r w:rsidR="00133291" w:rsidRPr="00635BD8">
        <w:rPr>
          <w:rFonts w:ascii="United Sans Rg Lt" w:hAnsi="United Sans Rg Lt" w:cs="Arial"/>
          <w:i/>
          <w:sz w:val="22"/>
          <w:szCs w:val="22"/>
        </w:rPr>
        <w:t>cjonowania kontroli zarządczej.</w:t>
      </w:r>
    </w:p>
    <w:sectPr w:rsidR="009F28E8" w:rsidRPr="00635BD8" w:rsidSect="007D539B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59BB5E1"/>
    <w:multiLevelType w:val="hybridMultilevel"/>
    <w:tmpl w:val="C8CF7BC7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D7E3252"/>
    <w:multiLevelType w:val="hybridMultilevel"/>
    <w:tmpl w:val="5AD4D34C"/>
    <w:lvl w:ilvl="0" w:tplc="A7C22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B97F44"/>
    <w:multiLevelType w:val="hybridMultilevel"/>
    <w:tmpl w:val="6E622D5E"/>
    <w:lvl w:ilvl="0" w:tplc="237244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6734D"/>
    <w:multiLevelType w:val="hybridMultilevel"/>
    <w:tmpl w:val="47003BD6"/>
    <w:lvl w:ilvl="0" w:tplc="A7C22DD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30C5D10"/>
    <w:multiLevelType w:val="multilevel"/>
    <w:tmpl w:val="00F88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28B"/>
    <w:rsid w:val="000172D5"/>
    <w:rsid w:val="00035487"/>
    <w:rsid w:val="0004715A"/>
    <w:rsid w:val="00073CB9"/>
    <w:rsid w:val="000967BA"/>
    <w:rsid w:val="000B56CD"/>
    <w:rsid w:val="000C1635"/>
    <w:rsid w:val="000F63E3"/>
    <w:rsid w:val="00106A8B"/>
    <w:rsid w:val="00122407"/>
    <w:rsid w:val="00133291"/>
    <w:rsid w:val="00156C18"/>
    <w:rsid w:val="001734D8"/>
    <w:rsid w:val="00175627"/>
    <w:rsid w:val="001A312A"/>
    <w:rsid w:val="001B0CDC"/>
    <w:rsid w:val="001D3E6A"/>
    <w:rsid w:val="00274236"/>
    <w:rsid w:val="00295245"/>
    <w:rsid w:val="003150F4"/>
    <w:rsid w:val="00330018"/>
    <w:rsid w:val="003A0AD2"/>
    <w:rsid w:val="003A6DE1"/>
    <w:rsid w:val="003B22CC"/>
    <w:rsid w:val="003F70D5"/>
    <w:rsid w:val="004136FF"/>
    <w:rsid w:val="0044347E"/>
    <w:rsid w:val="00461F82"/>
    <w:rsid w:val="00496B7F"/>
    <w:rsid w:val="004E35BC"/>
    <w:rsid w:val="004E6153"/>
    <w:rsid w:val="00530C4B"/>
    <w:rsid w:val="00537244"/>
    <w:rsid w:val="00551BB0"/>
    <w:rsid w:val="00581532"/>
    <w:rsid w:val="00597521"/>
    <w:rsid w:val="005E09EB"/>
    <w:rsid w:val="005E3657"/>
    <w:rsid w:val="0061342F"/>
    <w:rsid w:val="00635BD8"/>
    <w:rsid w:val="00637EF6"/>
    <w:rsid w:val="00646BAD"/>
    <w:rsid w:val="006C2961"/>
    <w:rsid w:val="006D1580"/>
    <w:rsid w:val="00723572"/>
    <w:rsid w:val="0075064F"/>
    <w:rsid w:val="00766795"/>
    <w:rsid w:val="007728F0"/>
    <w:rsid w:val="007D539B"/>
    <w:rsid w:val="007F6084"/>
    <w:rsid w:val="00892AC4"/>
    <w:rsid w:val="008B17F9"/>
    <w:rsid w:val="008C413A"/>
    <w:rsid w:val="00907583"/>
    <w:rsid w:val="0092040B"/>
    <w:rsid w:val="0095081A"/>
    <w:rsid w:val="00955310"/>
    <w:rsid w:val="009C633E"/>
    <w:rsid w:val="009D0ED5"/>
    <w:rsid w:val="009F28E8"/>
    <w:rsid w:val="00A027D4"/>
    <w:rsid w:val="00A047D7"/>
    <w:rsid w:val="00A94362"/>
    <w:rsid w:val="00A94991"/>
    <w:rsid w:val="00AA741A"/>
    <w:rsid w:val="00AB6357"/>
    <w:rsid w:val="00AD2ADA"/>
    <w:rsid w:val="00AE62FC"/>
    <w:rsid w:val="00B04B50"/>
    <w:rsid w:val="00B15C90"/>
    <w:rsid w:val="00B546D4"/>
    <w:rsid w:val="00B5621E"/>
    <w:rsid w:val="00B65049"/>
    <w:rsid w:val="00B75EC5"/>
    <w:rsid w:val="00B84B9C"/>
    <w:rsid w:val="00B93DE0"/>
    <w:rsid w:val="00B95A81"/>
    <w:rsid w:val="00BB5570"/>
    <w:rsid w:val="00BC178B"/>
    <w:rsid w:val="00C16D57"/>
    <w:rsid w:val="00C62CAA"/>
    <w:rsid w:val="00CA148E"/>
    <w:rsid w:val="00CB2909"/>
    <w:rsid w:val="00D11092"/>
    <w:rsid w:val="00D24B5B"/>
    <w:rsid w:val="00DD128B"/>
    <w:rsid w:val="00DD4D71"/>
    <w:rsid w:val="00DE786D"/>
    <w:rsid w:val="00DF721D"/>
    <w:rsid w:val="00E37085"/>
    <w:rsid w:val="00E62775"/>
    <w:rsid w:val="00EB0E30"/>
    <w:rsid w:val="00EB2299"/>
    <w:rsid w:val="00EE7BB6"/>
    <w:rsid w:val="00F11649"/>
    <w:rsid w:val="00F24405"/>
    <w:rsid w:val="00F359EF"/>
    <w:rsid w:val="00F444E3"/>
    <w:rsid w:val="00F62D5F"/>
    <w:rsid w:val="00F84C3E"/>
    <w:rsid w:val="00FC1F03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0F9B"/>
  <w15:chartTrackingRefBased/>
  <w15:docId w15:val="{2325C676-2DCD-4D61-81FE-DA8EC3EF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128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rsid w:val="001D3E6A"/>
    <w:pPr>
      <w:tabs>
        <w:tab w:val="left" w:pos="567"/>
        <w:tab w:val="right" w:leader="dot" w:pos="9060"/>
      </w:tabs>
      <w:spacing w:line="480" w:lineRule="auto"/>
      <w:ind w:left="567" w:hanging="567"/>
    </w:pPr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546D4"/>
    <w:pPr>
      <w:spacing w:after="12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10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11092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BC178B"/>
    <w:pPr>
      <w:autoSpaceDE w:val="0"/>
      <w:autoSpaceDN w:val="0"/>
      <w:adjustRightInd w:val="0"/>
    </w:pPr>
    <w:rPr>
      <w:rFonts w:ascii="Noto Serif" w:eastAsiaTheme="minorEastAsia" w:hAnsi="Noto Serif" w:cs="Noto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6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1521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Trzcińska</dc:creator>
  <cp:keywords/>
  <cp:lastModifiedBy>KWlodarczyk</cp:lastModifiedBy>
  <cp:revision>2</cp:revision>
  <cp:lastPrinted>2023-01-18T13:44:00Z</cp:lastPrinted>
  <dcterms:created xsi:type="dcterms:W3CDTF">2024-01-30T12:34:00Z</dcterms:created>
  <dcterms:modified xsi:type="dcterms:W3CDTF">2024-01-30T12:34:00Z</dcterms:modified>
</cp:coreProperties>
</file>