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28B" w:rsidRPr="00EB0E30" w:rsidRDefault="00DD128B" w:rsidP="00DF721D">
      <w:pPr>
        <w:spacing w:line="240" w:lineRule="atLeast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AD2ADA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Oświadczenie o stanie kontroli zarządczej</w:t>
      </w:r>
    </w:p>
    <w:p w:rsidR="00DD128B" w:rsidRPr="00EB0E30" w:rsidRDefault="00DF721D" w:rsidP="00AD2ADA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Dyrektora Muzeum Sztuki w Łodzi</w:t>
      </w:r>
      <w:r w:rsidR="00DD128B" w:rsidRPr="00EB0E30">
        <w:rPr>
          <w:rFonts w:ascii="United Sans Rg Lt" w:hAnsi="United Sans Rg Lt" w:cs="Arial"/>
          <w:sz w:val="22"/>
          <w:szCs w:val="22"/>
          <w:vertAlign w:val="superscript"/>
        </w:rPr>
        <w:t>1)</w:t>
      </w:r>
    </w:p>
    <w:p w:rsidR="00DD128B" w:rsidRPr="00EB0E30" w:rsidRDefault="005E09EB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>
        <w:rPr>
          <w:rFonts w:ascii="United Sans Rg Lt" w:hAnsi="United Sans Rg Lt" w:cs="Arial"/>
          <w:b/>
          <w:bCs/>
          <w:sz w:val="22"/>
          <w:szCs w:val="22"/>
        </w:rPr>
        <w:t>za rok 202</w:t>
      </w:r>
      <w:r w:rsidR="00F11649">
        <w:rPr>
          <w:rFonts w:ascii="United Sans Rg Lt" w:hAnsi="United Sans Rg Lt" w:cs="Arial"/>
          <w:b/>
          <w:bCs/>
          <w:sz w:val="22"/>
          <w:szCs w:val="22"/>
        </w:rPr>
        <w:t>1</w:t>
      </w:r>
    </w:p>
    <w:p w:rsidR="00DD128B" w:rsidRPr="00EB0E30" w:rsidRDefault="00DD128B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(rok, za który składane jest oświadczenie)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44347E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Dział I</w:t>
      </w:r>
      <w:r w:rsidRPr="00EB0E30">
        <w:rPr>
          <w:rFonts w:ascii="United Sans Rg Lt" w:hAnsi="United Sans Rg Lt" w:cs="Arial"/>
          <w:sz w:val="22"/>
          <w:szCs w:val="22"/>
          <w:vertAlign w:val="superscript"/>
        </w:rPr>
        <w:t>2)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Jako osoba odpowiedzialna za zapewnienie funkcjonowania adekwatnej, skutecznej i</w:t>
      </w:r>
      <w:r w:rsidRPr="00EB0E30">
        <w:rPr>
          <w:rFonts w:ascii="Calibri" w:hAnsi="Calibri" w:cs="Calibri"/>
          <w:sz w:val="22"/>
          <w:szCs w:val="22"/>
        </w:rPr>
        <w:t> </w:t>
      </w:r>
      <w:r w:rsidRPr="00EB0E30">
        <w:rPr>
          <w:rFonts w:ascii="United Sans Rg Lt" w:hAnsi="United Sans Rg Lt" w:cs="Arial"/>
          <w:sz w:val="22"/>
          <w:szCs w:val="22"/>
        </w:rPr>
        <w:t>efektywnej kontroli zarządczej, tj. działań podejmowanych dla zapewnienia realizacji celów i zadań w sposób zgodny z prawem, efektywny, oszczędny i terminowy, a</w:t>
      </w:r>
      <w:r w:rsidRPr="00EB0E30">
        <w:rPr>
          <w:rFonts w:ascii="Calibri" w:hAnsi="Calibri" w:cs="Calibri"/>
          <w:sz w:val="22"/>
          <w:szCs w:val="22"/>
        </w:rPr>
        <w:t> </w:t>
      </w:r>
      <w:r w:rsidRPr="00EB0E30">
        <w:rPr>
          <w:rFonts w:ascii="United Sans Rg Lt" w:hAnsi="United Sans Rg Lt" w:cs="Arial"/>
          <w:sz w:val="22"/>
          <w:szCs w:val="22"/>
        </w:rPr>
        <w:t>w</w:t>
      </w:r>
      <w:r w:rsidRPr="00EB0E30">
        <w:rPr>
          <w:rFonts w:ascii="Calibri" w:hAnsi="Calibri" w:cs="Calibri"/>
          <w:sz w:val="22"/>
          <w:szCs w:val="22"/>
        </w:rPr>
        <w:t> </w:t>
      </w:r>
      <w:r w:rsidRPr="00EB0E30">
        <w:rPr>
          <w:rFonts w:ascii="United Sans Rg Lt" w:hAnsi="United Sans Rg Lt" w:cs="Arial"/>
          <w:sz w:val="22"/>
          <w:szCs w:val="22"/>
        </w:rPr>
        <w:t>szczególności dla zapewnienia:</w:t>
      </w:r>
    </w:p>
    <w:p w:rsidR="00DD128B" w:rsidRPr="00EB0E30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-</w:t>
      </w:r>
      <w:r w:rsidRPr="00EB0E30">
        <w:rPr>
          <w:rFonts w:ascii="Calibri" w:hAnsi="Calibri" w:cs="Calibri"/>
          <w:sz w:val="22"/>
          <w:szCs w:val="22"/>
        </w:rPr>
        <w:t>   </w:t>
      </w:r>
      <w:r w:rsidRPr="00EB0E30">
        <w:rPr>
          <w:rFonts w:ascii="United Sans Rg Lt" w:hAnsi="United Sans Rg Lt" w:cs="Arial"/>
          <w:sz w:val="22"/>
          <w:szCs w:val="22"/>
        </w:rPr>
        <w:t>zgodno</w:t>
      </w:r>
      <w:r w:rsidRPr="00EB0E30">
        <w:rPr>
          <w:rFonts w:ascii="United Sans Rg Lt" w:hAnsi="United Sans Rg Lt" w:cs="United Sans Rg Lt"/>
          <w:sz w:val="22"/>
          <w:szCs w:val="22"/>
        </w:rPr>
        <w:t>ś</w:t>
      </w:r>
      <w:r w:rsidRPr="00EB0E30">
        <w:rPr>
          <w:rFonts w:ascii="United Sans Rg Lt" w:hAnsi="United Sans Rg Lt" w:cs="Arial"/>
          <w:sz w:val="22"/>
          <w:szCs w:val="22"/>
        </w:rPr>
        <w:t>ci dzia</w:t>
      </w:r>
      <w:r w:rsidRPr="00EB0E30">
        <w:rPr>
          <w:rFonts w:ascii="United Sans Rg Lt" w:hAnsi="United Sans Rg Lt" w:cs="United Sans Rg Lt"/>
          <w:sz w:val="22"/>
          <w:szCs w:val="22"/>
        </w:rPr>
        <w:t>ł</w:t>
      </w:r>
      <w:r w:rsidRPr="00EB0E30">
        <w:rPr>
          <w:rFonts w:ascii="United Sans Rg Lt" w:hAnsi="United Sans Rg Lt" w:cs="Arial"/>
          <w:sz w:val="22"/>
          <w:szCs w:val="22"/>
        </w:rPr>
        <w:t>alno</w:t>
      </w:r>
      <w:r w:rsidRPr="00EB0E30">
        <w:rPr>
          <w:rFonts w:ascii="United Sans Rg Lt" w:hAnsi="United Sans Rg Lt" w:cs="United Sans Rg Lt"/>
          <w:sz w:val="22"/>
          <w:szCs w:val="22"/>
        </w:rPr>
        <w:t>ś</w:t>
      </w:r>
      <w:r w:rsidRPr="00EB0E30">
        <w:rPr>
          <w:rFonts w:ascii="United Sans Rg Lt" w:hAnsi="United Sans Rg Lt" w:cs="Arial"/>
          <w:sz w:val="22"/>
          <w:szCs w:val="22"/>
        </w:rPr>
        <w:t>ci z przepisami prawa oraz procedurami wewn</w:t>
      </w:r>
      <w:r w:rsidRPr="00EB0E30">
        <w:rPr>
          <w:rFonts w:ascii="United Sans Rg Lt" w:hAnsi="United Sans Rg Lt" w:cs="United Sans Rg Lt"/>
          <w:sz w:val="22"/>
          <w:szCs w:val="22"/>
        </w:rPr>
        <w:t>ę</w:t>
      </w:r>
      <w:r w:rsidRPr="00EB0E30">
        <w:rPr>
          <w:rFonts w:ascii="United Sans Rg Lt" w:hAnsi="United Sans Rg Lt" w:cs="Arial"/>
          <w:sz w:val="22"/>
          <w:szCs w:val="22"/>
        </w:rPr>
        <w:t>trznymi,</w:t>
      </w:r>
    </w:p>
    <w:p w:rsidR="00DD128B" w:rsidRPr="00EB0E30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-</w:t>
      </w:r>
      <w:r w:rsidRPr="00EB0E30">
        <w:rPr>
          <w:rFonts w:ascii="Calibri" w:hAnsi="Calibri" w:cs="Calibri"/>
          <w:sz w:val="22"/>
          <w:szCs w:val="22"/>
        </w:rPr>
        <w:t>   </w:t>
      </w:r>
      <w:r w:rsidRPr="00EB0E30">
        <w:rPr>
          <w:rFonts w:ascii="United Sans Rg Lt" w:hAnsi="United Sans Rg Lt" w:cs="Arial"/>
          <w:sz w:val="22"/>
          <w:szCs w:val="22"/>
        </w:rPr>
        <w:t>skuteczno</w:t>
      </w:r>
      <w:r w:rsidRPr="00EB0E30">
        <w:rPr>
          <w:rFonts w:ascii="United Sans Rg Lt" w:hAnsi="United Sans Rg Lt" w:cs="United Sans Rg Lt"/>
          <w:sz w:val="22"/>
          <w:szCs w:val="22"/>
        </w:rPr>
        <w:t>ś</w:t>
      </w:r>
      <w:r w:rsidRPr="00EB0E30">
        <w:rPr>
          <w:rFonts w:ascii="United Sans Rg Lt" w:hAnsi="United Sans Rg Lt" w:cs="Arial"/>
          <w:sz w:val="22"/>
          <w:szCs w:val="22"/>
        </w:rPr>
        <w:t>ci i efektywno</w:t>
      </w:r>
      <w:r w:rsidRPr="00EB0E30">
        <w:rPr>
          <w:rFonts w:ascii="United Sans Rg Lt" w:hAnsi="United Sans Rg Lt" w:cs="United Sans Rg Lt"/>
          <w:sz w:val="22"/>
          <w:szCs w:val="22"/>
        </w:rPr>
        <w:t>ś</w:t>
      </w:r>
      <w:r w:rsidRPr="00EB0E30">
        <w:rPr>
          <w:rFonts w:ascii="United Sans Rg Lt" w:hAnsi="United Sans Rg Lt" w:cs="Arial"/>
          <w:sz w:val="22"/>
          <w:szCs w:val="22"/>
        </w:rPr>
        <w:t>ci dzia</w:t>
      </w:r>
      <w:r w:rsidRPr="00EB0E30">
        <w:rPr>
          <w:rFonts w:ascii="United Sans Rg Lt" w:hAnsi="United Sans Rg Lt" w:cs="United Sans Rg Lt"/>
          <w:sz w:val="22"/>
          <w:szCs w:val="22"/>
        </w:rPr>
        <w:t>ł</w:t>
      </w:r>
      <w:r w:rsidRPr="00EB0E30">
        <w:rPr>
          <w:rFonts w:ascii="United Sans Rg Lt" w:hAnsi="United Sans Rg Lt" w:cs="Arial"/>
          <w:sz w:val="22"/>
          <w:szCs w:val="22"/>
        </w:rPr>
        <w:t>ania,</w:t>
      </w:r>
    </w:p>
    <w:p w:rsidR="00DD128B" w:rsidRPr="00EB0E30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-</w:t>
      </w:r>
      <w:r w:rsidRPr="00EB0E30">
        <w:rPr>
          <w:rFonts w:ascii="Calibri" w:hAnsi="Calibri" w:cs="Calibri"/>
          <w:sz w:val="22"/>
          <w:szCs w:val="22"/>
        </w:rPr>
        <w:t>   </w:t>
      </w:r>
      <w:r w:rsidRPr="00EB0E30">
        <w:rPr>
          <w:rFonts w:ascii="United Sans Rg Lt" w:hAnsi="United Sans Rg Lt" w:cs="Arial"/>
          <w:sz w:val="22"/>
          <w:szCs w:val="22"/>
        </w:rPr>
        <w:t>wiarygodno</w:t>
      </w:r>
      <w:r w:rsidRPr="00EB0E30">
        <w:rPr>
          <w:rFonts w:ascii="United Sans Rg Lt" w:hAnsi="United Sans Rg Lt" w:cs="United Sans Rg Lt"/>
          <w:sz w:val="22"/>
          <w:szCs w:val="22"/>
        </w:rPr>
        <w:t>ś</w:t>
      </w:r>
      <w:r w:rsidRPr="00EB0E30">
        <w:rPr>
          <w:rFonts w:ascii="United Sans Rg Lt" w:hAnsi="United Sans Rg Lt" w:cs="Arial"/>
          <w:sz w:val="22"/>
          <w:szCs w:val="22"/>
        </w:rPr>
        <w:t>ci sprawozdań,</w:t>
      </w:r>
    </w:p>
    <w:p w:rsidR="00DD128B" w:rsidRPr="00EB0E30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-</w:t>
      </w:r>
      <w:r w:rsidRPr="00EB0E30">
        <w:rPr>
          <w:rFonts w:ascii="Calibri" w:hAnsi="Calibri" w:cs="Calibri"/>
          <w:sz w:val="22"/>
          <w:szCs w:val="22"/>
        </w:rPr>
        <w:t>   </w:t>
      </w:r>
      <w:r w:rsidRPr="00EB0E30">
        <w:rPr>
          <w:rFonts w:ascii="United Sans Rg Lt" w:hAnsi="United Sans Rg Lt" w:cs="Arial"/>
          <w:sz w:val="22"/>
          <w:szCs w:val="22"/>
        </w:rPr>
        <w:t>ochrony zasob</w:t>
      </w:r>
      <w:r w:rsidRPr="00EB0E30">
        <w:rPr>
          <w:rFonts w:ascii="United Sans Rg Lt" w:hAnsi="United Sans Rg Lt" w:cs="United Sans Rg Lt"/>
          <w:sz w:val="22"/>
          <w:szCs w:val="22"/>
        </w:rPr>
        <w:t>ó</w:t>
      </w:r>
      <w:r w:rsidRPr="00EB0E30">
        <w:rPr>
          <w:rFonts w:ascii="United Sans Rg Lt" w:hAnsi="United Sans Rg Lt" w:cs="Arial"/>
          <w:sz w:val="22"/>
          <w:szCs w:val="22"/>
        </w:rPr>
        <w:t>w,</w:t>
      </w:r>
    </w:p>
    <w:p w:rsidR="00DD128B" w:rsidRPr="00EB0E30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-</w:t>
      </w:r>
      <w:r w:rsidRPr="00EB0E30">
        <w:rPr>
          <w:rFonts w:ascii="Calibri" w:hAnsi="Calibri" w:cs="Calibri"/>
          <w:sz w:val="22"/>
          <w:szCs w:val="22"/>
        </w:rPr>
        <w:t>   </w:t>
      </w:r>
      <w:r w:rsidRPr="00EB0E30">
        <w:rPr>
          <w:rFonts w:ascii="United Sans Rg Lt" w:hAnsi="United Sans Rg Lt" w:cs="Arial"/>
          <w:sz w:val="22"/>
          <w:szCs w:val="22"/>
        </w:rPr>
        <w:t>przestrzegania i promowania zasad etycznego post</w:t>
      </w:r>
      <w:r w:rsidRPr="00EB0E30">
        <w:rPr>
          <w:rFonts w:ascii="United Sans Rg Lt" w:hAnsi="United Sans Rg Lt" w:cs="United Sans Rg Lt"/>
          <w:sz w:val="22"/>
          <w:szCs w:val="22"/>
        </w:rPr>
        <w:t>ę</w:t>
      </w:r>
      <w:r w:rsidRPr="00EB0E30">
        <w:rPr>
          <w:rFonts w:ascii="United Sans Rg Lt" w:hAnsi="United Sans Rg Lt" w:cs="Arial"/>
          <w:sz w:val="22"/>
          <w:szCs w:val="22"/>
        </w:rPr>
        <w:t>powania,</w:t>
      </w:r>
    </w:p>
    <w:p w:rsidR="00DD128B" w:rsidRPr="00EB0E30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-</w:t>
      </w:r>
      <w:r w:rsidRPr="00EB0E30">
        <w:rPr>
          <w:rFonts w:ascii="Calibri" w:hAnsi="Calibri" w:cs="Calibri"/>
          <w:sz w:val="22"/>
          <w:szCs w:val="22"/>
        </w:rPr>
        <w:t>   </w:t>
      </w:r>
      <w:r w:rsidRPr="00EB0E30">
        <w:rPr>
          <w:rFonts w:ascii="United Sans Rg Lt" w:hAnsi="United Sans Rg Lt" w:cs="Arial"/>
          <w:sz w:val="22"/>
          <w:szCs w:val="22"/>
        </w:rPr>
        <w:t>efektywno</w:t>
      </w:r>
      <w:r w:rsidRPr="00EB0E30">
        <w:rPr>
          <w:rFonts w:ascii="United Sans Rg Lt" w:hAnsi="United Sans Rg Lt" w:cs="United Sans Rg Lt"/>
          <w:sz w:val="22"/>
          <w:szCs w:val="22"/>
        </w:rPr>
        <w:t>ś</w:t>
      </w:r>
      <w:r w:rsidRPr="00EB0E30">
        <w:rPr>
          <w:rFonts w:ascii="United Sans Rg Lt" w:hAnsi="United Sans Rg Lt" w:cs="Arial"/>
          <w:sz w:val="22"/>
          <w:szCs w:val="22"/>
        </w:rPr>
        <w:t>ci i skuteczno</w:t>
      </w:r>
      <w:r w:rsidRPr="00EB0E30">
        <w:rPr>
          <w:rFonts w:ascii="United Sans Rg Lt" w:hAnsi="United Sans Rg Lt" w:cs="United Sans Rg Lt"/>
          <w:sz w:val="22"/>
          <w:szCs w:val="22"/>
        </w:rPr>
        <w:t>ś</w:t>
      </w:r>
      <w:r w:rsidRPr="00EB0E30">
        <w:rPr>
          <w:rFonts w:ascii="United Sans Rg Lt" w:hAnsi="United Sans Rg Lt" w:cs="Arial"/>
          <w:sz w:val="22"/>
          <w:szCs w:val="22"/>
        </w:rPr>
        <w:t>ci przep</w:t>
      </w:r>
      <w:r w:rsidRPr="00EB0E30">
        <w:rPr>
          <w:rFonts w:ascii="United Sans Rg Lt" w:hAnsi="United Sans Rg Lt" w:cs="United Sans Rg Lt"/>
          <w:sz w:val="22"/>
          <w:szCs w:val="22"/>
        </w:rPr>
        <w:t>ł</w:t>
      </w:r>
      <w:r w:rsidRPr="00EB0E30">
        <w:rPr>
          <w:rFonts w:ascii="United Sans Rg Lt" w:hAnsi="United Sans Rg Lt" w:cs="Arial"/>
          <w:sz w:val="22"/>
          <w:szCs w:val="22"/>
        </w:rPr>
        <w:t>ywu informacji,</w:t>
      </w:r>
    </w:p>
    <w:p w:rsidR="00DD128B" w:rsidRPr="00EB0E30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-</w:t>
      </w:r>
      <w:r w:rsidRPr="00EB0E30">
        <w:rPr>
          <w:rFonts w:ascii="Calibri" w:hAnsi="Calibri" w:cs="Calibri"/>
          <w:sz w:val="22"/>
          <w:szCs w:val="22"/>
        </w:rPr>
        <w:t>   </w:t>
      </w:r>
      <w:r w:rsidRPr="00EB0E30">
        <w:rPr>
          <w:rFonts w:ascii="United Sans Rg Lt" w:hAnsi="United Sans Rg Lt" w:cs="Arial"/>
          <w:sz w:val="22"/>
          <w:szCs w:val="22"/>
        </w:rPr>
        <w:t>zarz</w:t>
      </w:r>
      <w:r w:rsidRPr="00EB0E30">
        <w:rPr>
          <w:rFonts w:ascii="United Sans Rg Lt" w:hAnsi="United Sans Rg Lt" w:cs="United Sans Rg Lt"/>
          <w:sz w:val="22"/>
          <w:szCs w:val="22"/>
        </w:rPr>
        <w:t>ą</w:t>
      </w:r>
      <w:r w:rsidRPr="00EB0E30">
        <w:rPr>
          <w:rFonts w:ascii="United Sans Rg Lt" w:hAnsi="United Sans Rg Lt" w:cs="Arial"/>
          <w:sz w:val="22"/>
          <w:szCs w:val="22"/>
        </w:rPr>
        <w:t>dzania ryzykiem,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oświadczam, że w kierowanej przeze mnie jednostce sektora finansów publicznych</w:t>
      </w:r>
    </w:p>
    <w:p w:rsidR="00DF721D" w:rsidRPr="00EB0E30" w:rsidRDefault="00DF721D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b/>
          <w:sz w:val="22"/>
          <w:szCs w:val="22"/>
        </w:rPr>
      </w:pPr>
      <w:r w:rsidRPr="00EB0E30">
        <w:rPr>
          <w:rFonts w:ascii="United Sans Rg Lt" w:hAnsi="United Sans Rg Lt" w:cs="Arial"/>
          <w:b/>
          <w:sz w:val="22"/>
          <w:szCs w:val="22"/>
        </w:rPr>
        <w:t>Muzeum Sztuki w Łodzi</w:t>
      </w:r>
    </w:p>
    <w:p w:rsidR="00DD128B" w:rsidRPr="00EB0E30" w:rsidRDefault="00DF721D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(</w:t>
      </w:r>
      <w:r w:rsidR="00DD128B" w:rsidRPr="00EB0E30">
        <w:rPr>
          <w:rFonts w:ascii="United Sans Rg Lt" w:hAnsi="United Sans Rg Lt" w:cs="Arial"/>
          <w:sz w:val="22"/>
          <w:szCs w:val="22"/>
        </w:rPr>
        <w:t>nazwa jednostki sektora finansów publicznych)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b/>
          <w:bCs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Część A</w:t>
      </w:r>
      <w:r w:rsidRPr="00EB0E30">
        <w:rPr>
          <w:rFonts w:ascii="United Sans Rg Lt" w:hAnsi="United Sans Rg Lt" w:cs="Arial"/>
          <w:sz w:val="22"/>
          <w:szCs w:val="22"/>
          <w:vertAlign w:val="superscript"/>
        </w:rPr>
        <w:t>3)</w:t>
      </w:r>
    </w:p>
    <w:p w:rsidR="00DD128B" w:rsidRPr="00EB0E30" w:rsidRDefault="00AD2ADA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w wystarczającym stopniu funkcjonowała adekwatna, skuteczna i efektywna kontrola zarządcza.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Część B</w:t>
      </w:r>
      <w:r w:rsidRPr="00EB0E30">
        <w:rPr>
          <w:rFonts w:ascii="United Sans Rg Lt" w:hAnsi="United Sans Rg Lt" w:cs="Arial"/>
          <w:sz w:val="22"/>
          <w:szCs w:val="22"/>
          <w:vertAlign w:val="superscript"/>
        </w:rPr>
        <w:t>4)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Courier New" w:hAnsi="Courier New" w:cs="Courier New"/>
          <w:sz w:val="22"/>
          <w:szCs w:val="22"/>
        </w:rPr>
        <w:t>□</w:t>
      </w:r>
      <w:r w:rsidRPr="00EB0E30">
        <w:rPr>
          <w:rFonts w:ascii="United Sans Rg Lt" w:hAnsi="United Sans Rg Lt" w:cs="Arial"/>
          <w:sz w:val="22"/>
          <w:szCs w:val="22"/>
        </w:rPr>
        <w:t xml:space="preserve"> </w:t>
      </w:r>
      <w:r w:rsidRPr="00EB0E30">
        <w:rPr>
          <w:rFonts w:ascii="United Sans Rg Lt" w:hAnsi="United Sans Rg Lt" w:cs="Arial"/>
          <w:strike/>
          <w:sz w:val="22"/>
          <w:szCs w:val="22"/>
        </w:rPr>
        <w:t>w ograniczonym stopniu funkcjonowała adekwatna, skuteczna i efektywna kontrola zarządcza</w:t>
      </w:r>
      <w:r w:rsidRPr="00EB0E30">
        <w:rPr>
          <w:rFonts w:ascii="United Sans Rg Lt" w:hAnsi="United Sans Rg Lt" w:cs="Arial"/>
          <w:sz w:val="22"/>
          <w:szCs w:val="22"/>
        </w:rPr>
        <w:t>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trike/>
          <w:sz w:val="22"/>
          <w:szCs w:val="22"/>
        </w:rPr>
      </w:pPr>
      <w:r w:rsidRPr="00EB0E30">
        <w:rPr>
          <w:rFonts w:ascii="United Sans Rg Lt" w:hAnsi="United Sans Rg Lt" w:cs="Arial"/>
          <w:i/>
          <w:strike/>
          <w:sz w:val="22"/>
          <w:szCs w:val="22"/>
        </w:rPr>
        <w:t>Zastrzeżenia dotyczące funkcjonowania kontroli zarządczej wraz z planowanymi działaniami, które zostaną podjęte w celu poprawy funkcjonowania kontroli zarządczej, zostały opisane w dziale II oświadczenia.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Część C</w:t>
      </w:r>
      <w:r w:rsidRPr="00EB0E30">
        <w:rPr>
          <w:rFonts w:ascii="United Sans Rg Lt" w:hAnsi="United Sans Rg Lt" w:cs="Arial"/>
          <w:sz w:val="22"/>
          <w:szCs w:val="22"/>
          <w:vertAlign w:val="superscript"/>
        </w:rPr>
        <w:t>5)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EB0E30">
        <w:rPr>
          <w:rFonts w:ascii="Courier New" w:hAnsi="Courier New" w:cs="Courier New"/>
          <w:strike/>
          <w:sz w:val="22"/>
          <w:szCs w:val="22"/>
        </w:rPr>
        <w:t>□</w:t>
      </w:r>
      <w:r w:rsidRPr="00EB0E30">
        <w:rPr>
          <w:rFonts w:ascii="United Sans Rg Lt" w:hAnsi="United Sans Rg Lt" w:cs="Arial"/>
          <w:strike/>
          <w:sz w:val="22"/>
          <w:szCs w:val="22"/>
        </w:rPr>
        <w:t xml:space="preserve"> nie funkcjonowała adekwatna, skuteczna i efektywna kontrola zarządcza.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trike/>
          <w:sz w:val="22"/>
          <w:szCs w:val="22"/>
        </w:rPr>
      </w:pPr>
      <w:r w:rsidRPr="00EB0E30">
        <w:rPr>
          <w:rFonts w:ascii="United Sans Rg Lt" w:hAnsi="United Sans Rg Lt" w:cs="Arial"/>
          <w:i/>
          <w:strike/>
          <w:sz w:val="22"/>
          <w:szCs w:val="22"/>
        </w:rPr>
        <w:t>Zastrzeżenia dotyczące funkcjonowania kontroli zarządczej wraz z planowanymi działaniami, które zostaną podjęte w celu poprawy funkcjonowania kontroli zarządczej, zostały opisane w dziale II oświadczenia.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b/>
          <w:bCs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Część D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Niniejsze oświadczenie opiera się na mojej ocenie i informacjach dostępnych w</w:t>
      </w:r>
      <w:r w:rsidRPr="00EB0E30">
        <w:rPr>
          <w:rFonts w:ascii="Calibri" w:hAnsi="Calibri" w:cs="Calibri"/>
          <w:sz w:val="22"/>
          <w:szCs w:val="22"/>
        </w:rPr>
        <w:t> </w:t>
      </w:r>
      <w:r w:rsidRPr="00EB0E30">
        <w:rPr>
          <w:rFonts w:ascii="United Sans Rg Lt" w:hAnsi="United Sans Rg Lt" w:cs="Arial"/>
          <w:sz w:val="22"/>
          <w:szCs w:val="22"/>
        </w:rPr>
        <w:t>czasie sporządzania niniejszego oświadczenia pochodzących z:</w:t>
      </w:r>
      <w:r w:rsidRPr="00EB0E30">
        <w:rPr>
          <w:rFonts w:ascii="United Sans Rg Lt" w:hAnsi="United Sans Rg Lt" w:cs="Arial"/>
          <w:sz w:val="22"/>
          <w:szCs w:val="22"/>
          <w:vertAlign w:val="superscript"/>
        </w:rPr>
        <w:t>6)</w:t>
      </w:r>
    </w:p>
    <w:p w:rsidR="00DD128B" w:rsidRPr="00EB0E30" w:rsidRDefault="00AD2ADA" w:rsidP="00DD128B">
      <w:pPr>
        <w:spacing w:line="240" w:lineRule="atLeast"/>
        <w:ind w:firstLine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monitoringu realizacji celów i zadań,</w:t>
      </w:r>
    </w:p>
    <w:p w:rsidR="00DD128B" w:rsidRPr="00EB0E30" w:rsidRDefault="00AD2ADA" w:rsidP="00AD2ADA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samooceny kontroli zarządczej przeprowa</w:t>
      </w:r>
      <w:r w:rsidR="00530C4B">
        <w:rPr>
          <w:rFonts w:ascii="United Sans Rg Lt" w:hAnsi="United Sans Rg Lt" w:cs="Arial"/>
          <w:sz w:val="22"/>
          <w:szCs w:val="22"/>
        </w:rPr>
        <w:t xml:space="preserve">dzonej z uwzględnieniem </w:t>
      </w:r>
      <w:r w:rsidR="00DD128B" w:rsidRPr="00EB0E30">
        <w:rPr>
          <w:rFonts w:ascii="United Sans Rg Lt" w:hAnsi="United Sans Rg Lt" w:cs="Arial"/>
          <w:sz w:val="22"/>
          <w:szCs w:val="22"/>
        </w:rPr>
        <w:t>standardów kontroli zarządczej dla sektora finansów publicznych</w:t>
      </w:r>
      <w:r w:rsidR="00DD128B" w:rsidRPr="00EB0E30">
        <w:rPr>
          <w:rFonts w:ascii="United Sans Rg Lt" w:hAnsi="United Sans Rg Lt" w:cs="Arial"/>
          <w:sz w:val="22"/>
          <w:szCs w:val="22"/>
          <w:vertAlign w:val="superscript"/>
        </w:rPr>
        <w:t>7)</w:t>
      </w:r>
      <w:r w:rsidR="00DD128B" w:rsidRPr="00EB0E30">
        <w:rPr>
          <w:rFonts w:ascii="United Sans Rg Lt" w:hAnsi="United Sans Rg Lt" w:cs="Arial"/>
          <w:sz w:val="22"/>
          <w:szCs w:val="22"/>
        </w:rPr>
        <w:t>,</w:t>
      </w:r>
    </w:p>
    <w:p w:rsidR="00DD128B" w:rsidRPr="00EB0E30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procesu zarządzania ryzykiem,</w:t>
      </w:r>
    </w:p>
    <w:p w:rsidR="00DD128B" w:rsidRPr="00EB0E30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audytu wewnętrznego,</w:t>
      </w:r>
    </w:p>
    <w:p w:rsidR="00DD128B" w:rsidRPr="00EB0E30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kontroli wewnętrznych,</w:t>
      </w:r>
    </w:p>
    <w:p w:rsidR="00DD128B" w:rsidRPr="00EB0E30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/>
          <w:sz w:val="22"/>
          <w:szCs w:val="22"/>
        </w:rPr>
        <w:sym w:font="Wingdings" w:char="F0FD"/>
      </w:r>
      <w:r w:rsidRPr="00EB0E30">
        <w:rPr>
          <w:rFonts w:ascii="United Sans Rg Lt" w:hAnsi="United Sans Rg Lt"/>
          <w:sz w:val="22"/>
          <w:szCs w:val="22"/>
        </w:rPr>
        <w:t xml:space="preserve"> </w:t>
      </w:r>
      <w:r w:rsidR="00DD128B" w:rsidRPr="00EB0E30">
        <w:rPr>
          <w:rFonts w:ascii="United Sans Rg Lt" w:hAnsi="United Sans Rg Lt" w:cs="Arial"/>
          <w:sz w:val="22"/>
          <w:szCs w:val="22"/>
        </w:rPr>
        <w:t>kontroli zewnętrznych,</w:t>
      </w:r>
    </w:p>
    <w:p w:rsidR="00DD128B" w:rsidRPr="00EB0E30" w:rsidRDefault="001A312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>
        <w:rPr>
          <w:rFonts w:ascii="United Sans Rg Lt" w:hAnsi="United Sans Rg Lt"/>
          <w:sz w:val="22"/>
          <w:szCs w:val="22"/>
        </w:rPr>
        <w:sym w:font="Wingdings" w:char="F0A8"/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innych źródeł informacji</w:t>
      </w:r>
    </w:p>
    <w:p w:rsidR="00DD128B" w:rsidRPr="007D539B" w:rsidRDefault="00DD128B" w:rsidP="007D539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EB0E30">
        <w:rPr>
          <w:rFonts w:ascii="United Sans Rg Lt" w:hAnsi="United Sans Rg Lt" w:cs="Arial"/>
          <w:strike/>
          <w:sz w:val="22"/>
          <w:szCs w:val="22"/>
        </w:rPr>
        <w:t>……………………...............................................................................................</w:t>
      </w:r>
    </w:p>
    <w:p w:rsidR="00DD128B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Jednocześnie oświadczam, że nie są mi znane inne fakty lub okoliczności, które mogłyby wpłynąć na treść niniejszego oświadczenia.</w:t>
      </w:r>
    </w:p>
    <w:p w:rsidR="007D539B" w:rsidRPr="00EB0E30" w:rsidRDefault="007D539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>
        <w:rPr>
          <w:rFonts w:ascii="United Sans Rg Lt" w:hAnsi="United Sans Rg Lt" w:cs="Arial"/>
          <w:sz w:val="22"/>
          <w:szCs w:val="22"/>
        </w:rPr>
        <w:t xml:space="preserve">                                                                                                              Jarosław Suchan</w:t>
      </w:r>
      <w:bookmarkStart w:id="0" w:name="_GoBack"/>
      <w:bookmarkEnd w:id="0"/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7D539B" w:rsidRPr="00EB0E30" w:rsidRDefault="000C1635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>
        <w:rPr>
          <w:rFonts w:ascii="United Sans Rg Lt" w:hAnsi="United Sans Rg Lt" w:cs="Arial"/>
          <w:sz w:val="22"/>
          <w:szCs w:val="22"/>
        </w:rPr>
        <w:t xml:space="preserve">Łódź, </w:t>
      </w:r>
      <w:r w:rsidR="005E09EB">
        <w:rPr>
          <w:rFonts w:ascii="United Sans Rg Lt" w:hAnsi="United Sans Rg Lt" w:cs="Arial"/>
          <w:sz w:val="22"/>
          <w:szCs w:val="22"/>
        </w:rPr>
        <w:t>2</w:t>
      </w:r>
      <w:r w:rsidR="00F11649">
        <w:rPr>
          <w:rFonts w:ascii="United Sans Rg Lt" w:hAnsi="United Sans Rg Lt" w:cs="Arial"/>
          <w:sz w:val="22"/>
          <w:szCs w:val="22"/>
        </w:rPr>
        <w:t>8</w:t>
      </w:r>
      <w:r w:rsidR="005E09EB">
        <w:rPr>
          <w:rFonts w:ascii="United Sans Rg Lt" w:hAnsi="United Sans Rg Lt" w:cs="Arial"/>
          <w:sz w:val="22"/>
          <w:szCs w:val="22"/>
        </w:rPr>
        <w:t>.01.202</w:t>
      </w:r>
      <w:r w:rsidR="00F11649">
        <w:rPr>
          <w:rFonts w:ascii="United Sans Rg Lt" w:hAnsi="United Sans Rg Lt" w:cs="Arial"/>
          <w:sz w:val="22"/>
          <w:szCs w:val="22"/>
        </w:rPr>
        <w:t>2</w:t>
      </w:r>
      <w:r w:rsidR="007D539B">
        <w:rPr>
          <w:rFonts w:ascii="United Sans Rg Lt" w:hAnsi="United Sans Rg Lt" w:cs="Arial"/>
          <w:sz w:val="22"/>
          <w:szCs w:val="22"/>
        </w:rPr>
        <w:t xml:space="preserve">                                                                               p.o. Dyrektora Muzeum</w:t>
      </w:r>
    </w:p>
    <w:p w:rsidR="00DD128B" w:rsidRPr="00EB0E30" w:rsidRDefault="00DD128B" w:rsidP="00B95A81">
      <w:pPr>
        <w:spacing w:line="240" w:lineRule="atLeast"/>
        <w:ind w:firstLine="60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...................................................</w:t>
      </w:r>
      <w:r w:rsidRPr="00EB0E30">
        <w:rPr>
          <w:rFonts w:ascii="Calibri" w:hAnsi="Calibri" w:cs="Calibri"/>
          <w:sz w:val="22"/>
          <w:szCs w:val="22"/>
        </w:rPr>
        <w:t>  </w:t>
      </w:r>
      <w:r w:rsidRPr="00EB0E30">
        <w:rPr>
          <w:rFonts w:ascii="United Sans Rg Lt" w:hAnsi="United Sans Rg Lt" w:cs="Arial"/>
          <w:sz w:val="22"/>
          <w:szCs w:val="22"/>
        </w:rPr>
        <w:tab/>
      </w:r>
      <w:r w:rsidRPr="00EB0E30">
        <w:rPr>
          <w:rFonts w:ascii="United Sans Rg Lt" w:hAnsi="United Sans Rg Lt" w:cs="Arial"/>
          <w:sz w:val="22"/>
          <w:szCs w:val="22"/>
        </w:rPr>
        <w:tab/>
      </w:r>
      <w:r w:rsidR="00AD2ADA" w:rsidRPr="00EB0E30">
        <w:rPr>
          <w:rFonts w:ascii="United Sans Rg Lt" w:hAnsi="United Sans Rg Lt" w:cs="Arial"/>
          <w:sz w:val="22"/>
          <w:szCs w:val="22"/>
        </w:rPr>
        <w:tab/>
      </w:r>
      <w:r w:rsidR="00AD2ADA" w:rsidRPr="00EB0E30">
        <w:rPr>
          <w:rFonts w:ascii="United Sans Rg Lt" w:hAnsi="United Sans Rg Lt" w:cs="Arial"/>
          <w:sz w:val="22"/>
          <w:szCs w:val="22"/>
        </w:rPr>
        <w:tab/>
      </w:r>
      <w:r w:rsidR="00AD2ADA" w:rsidRPr="00EB0E30">
        <w:rPr>
          <w:rFonts w:ascii="United Sans Rg Lt" w:hAnsi="United Sans Rg Lt" w:cs="Arial"/>
          <w:sz w:val="22"/>
          <w:szCs w:val="22"/>
        </w:rPr>
        <w:tab/>
      </w:r>
      <w:r w:rsidRPr="00EB0E30">
        <w:rPr>
          <w:rFonts w:ascii="United Sans Rg Lt" w:hAnsi="United Sans Rg Lt" w:cs="Arial"/>
          <w:sz w:val="22"/>
          <w:szCs w:val="22"/>
        </w:rPr>
        <w:t>........................................................</w:t>
      </w:r>
    </w:p>
    <w:p w:rsidR="00DD128B" w:rsidRPr="00EB0E30" w:rsidRDefault="00DD128B" w:rsidP="00DD128B">
      <w:pPr>
        <w:spacing w:line="240" w:lineRule="atLeast"/>
        <w:ind w:firstLine="60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 xml:space="preserve">(miejscowość, </w:t>
      </w:r>
      <w:proofErr w:type="gramStart"/>
      <w:r w:rsidRPr="00EB0E30">
        <w:rPr>
          <w:rFonts w:ascii="United Sans Rg Lt" w:hAnsi="United Sans Rg Lt" w:cs="Arial"/>
          <w:sz w:val="22"/>
          <w:szCs w:val="22"/>
        </w:rPr>
        <w:t>data)</w:t>
      </w:r>
      <w:r w:rsidRPr="00EB0E30">
        <w:rPr>
          <w:rFonts w:ascii="Calibri" w:hAnsi="Calibri" w:cs="Calibri"/>
          <w:sz w:val="22"/>
          <w:szCs w:val="22"/>
        </w:rPr>
        <w:t>  </w:t>
      </w:r>
      <w:r w:rsidRPr="00EB0E30">
        <w:rPr>
          <w:rFonts w:ascii="United Sans Rg Lt" w:hAnsi="United Sans Rg Lt" w:cs="Arial"/>
          <w:sz w:val="22"/>
          <w:szCs w:val="22"/>
        </w:rPr>
        <w:tab/>
      </w:r>
      <w:proofErr w:type="gramEnd"/>
      <w:r w:rsidRPr="00EB0E30">
        <w:rPr>
          <w:rFonts w:ascii="United Sans Rg Lt" w:hAnsi="United Sans Rg Lt" w:cs="Arial"/>
          <w:sz w:val="22"/>
          <w:szCs w:val="22"/>
        </w:rPr>
        <w:tab/>
      </w:r>
      <w:r w:rsidR="00AD2ADA" w:rsidRPr="00EB0E30">
        <w:rPr>
          <w:rFonts w:ascii="United Sans Rg Lt" w:hAnsi="United Sans Rg Lt" w:cs="Arial"/>
          <w:sz w:val="22"/>
          <w:szCs w:val="22"/>
        </w:rPr>
        <w:tab/>
      </w:r>
      <w:r w:rsidRPr="00EB0E30">
        <w:rPr>
          <w:rFonts w:ascii="United Sans Rg Lt" w:hAnsi="United Sans Rg Lt" w:cs="Arial"/>
          <w:sz w:val="22"/>
          <w:szCs w:val="22"/>
        </w:rPr>
        <w:tab/>
      </w:r>
      <w:r w:rsidRPr="00EB0E30">
        <w:rPr>
          <w:rFonts w:ascii="United Sans Rg Lt" w:hAnsi="United Sans Rg Lt" w:cs="Arial"/>
          <w:sz w:val="22"/>
          <w:szCs w:val="22"/>
        </w:rPr>
        <w:tab/>
        <w:t>(podpis kierownika jednostki)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Dział II</w:t>
      </w:r>
      <w:r w:rsidRPr="00EB0E30">
        <w:rPr>
          <w:rFonts w:ascii="United Sans Rg Lt" w:hAnsi="United Sans Rg Lt" w:cs="Arial"/>
          <w:sz w:val="22"/>
          <w:szCs w:val="22"/>
          <w:vertAlign w:val="superscript"/>
        </w:rPr>
        <w:t>8)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92040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>
        <w:rPr>
          <w:rFonts w:ascii="United Sans Rg Lt" w:hAnsi="United Sans Rg Lt" w:cs="Arial"/>
          <w:sz w:val="22"/>
          <w:szCs w:val="22"/>
        </w:rPr>
        <w:t>1.</w:t>
      </w:r>
      <w:r w:rsidR="00DD128B" w:rsidRPr="00EB0E30">
        <w:rPr>
          <w:rFonts w:ascii="United Sans Rg Lt" w:hAnsi="United Sans Rg Lt" w:cs="Arial"/>
          <w:sz w:val="22"/>
          <w:szCs w:val="22"/>
        </w:rPr>
        <w:t xml:space="preserve"> Zastrzeżenia dotyczące funkcjonowania kontroli zarządczej w roku ubiegłym.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EB0E30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EB0E30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</w:rPr>
        <w:t xml:space="preserve">Należy opisać przyczyny złożenia zastrzeżeń w zakresie funkcjonowania kontroli zarządczej, </w:t>
      </w:r>
      <w:r w:rsidR="00B84B9C" w:rsidRPr="00EB0E30">
        <w:rPr>
          <w:rFonts w:ascii="United Sans Rg Lt" w:hAnsi="United Sans Rg Lt" w:cs="Arial"/>
          <w:i/>
          <w:sz w:val="22"/>
          <w:szCs w:val="22"/>
        </w:rPr>
        <w:br/>
      </w:r>
      <w:r w:rsidRPr="00EB0E30">
        <w:rPr>
          <w:rFonts w:ascii="United Sans Rg Lt" w:hAnsi="United Sans Rg Lt" w:cs="Arial"/>
          <w:i/>
          <w:sz w:val="22"/>
          <w:szCs w:val="22"/>
        </w:rPr>
        <w:t>np. istotną słabość kontroli zarządczej, istotną nieprawidłowość w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funkcjonowaniu jednostki sektora finansów publicznych, istotny cel lub zadanie, które nie zostały zrealizowane, niewystarczający monitoring kontroli zarządczej, wraz z podaniem, jeżeli to możliwe, elementu, którego zastrzeżenia dotyczą, w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szczególności: zgodności działalności z przepisami prawa oraz procedurami wewnętrznymi, skuteczności i efektywności działania, wiarygodności sprawozdań, ochrony zasobów, przestrzegania i promowania zasad etyczn</w:t>
      </w:r>
      <w:r w:rsidR="00B84B9C" w:rsidRPr="00EB0E30">
        <w:rPr>
          <w:rFonts w:ascii="United Sans Rg Lt" w:hAnsi="United Sans Rg Lt" w:cs="Arial"/>
          <w:i/>
          <w:sz w:val="22"/>
          <w:szCs w:val="22"/>
        </w:rPr>
        <w:t>ego postępowania, efektywności i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skuteczności przepływu informacji lub zarządzania ryzykiem.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2. Planowane działania, które zostaną podjęte w celu poprawy funkcjonowania kontroli zarządczej.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EB0E30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</w:rPr>
        <w:t>Należy opisać kluczowe działania, które zostaną podjęte w celu poprawy funkcjonowania kontroli zarządczej w odniesieniu do złożonych zastrzeżeń, wraz z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podaniem terminu ich realizacji.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sz w:val="22"/>
          <w:szCs w:val="22"/>
        </w:rPr>
        <w:t>Dział III</w:t>
      </w:r>
      <w:r w:rsidRPr="00EB0E30">
        <w:rPr>
          <w:rFonts w:ascii="United Sans Rg Lt" w:hAnsi="United Sans Rg Lt" w:cs="Arial"/>
          <w:sz w:val="22"/>
          <w:szCs w:val="22"/>
          <w:vertAlign w:val="superscript"/>
        </w:rPr>
        <w:t>9)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Działania, które zostały podjęte w ubiegłym roku w celu poprawy funkcjonowania kontroli zarządczej.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EB0E30">
        <w:rPr>
          <w:rFonts w:ascii="United Sans Rg Lt" w:hAnsi="United Sans Rg Lt" w:cs="Arial"/>
          <w:sz w:val="22"/>
          <w:szCs w:val="22"/>
        </w:rPr>
        <w:t>1. Działania, które zostały zaplanowane na rok, którego dotyczy oświadczenie: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EB0E30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</w:rPr>
        <w:t xml:space="preserve">Należy opisać najistotniejsze działania, jakie zostały podjęte w roku, którego dotyczy niniejsze oświadczenie w odniesieniu do planowanych działań wskazanych w dziale II oświadczenia za rok poprzedzający rok, którego dotyczy niniejsze oświadczenie. 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0172D5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0172D5">
        <w:rPr>
          <w:rFonts w:ascii="United Sans Rg Lt" w:hAnsi="United Sans Rg Lt" w:cs="Arial"/>
          <w:sz w:val="22"/>
          <w:szCs w:val="22"/>
        </w:rPr>
        <w:t>2. Pozostałe działania:</w:t>
      </w:r>
    </w:p>
    <w:p w:rsidR="00A94991" w:rsidRDefault="00F11649" w:rsidP="00A94991">
      <w:pPr>
        <w:suppressAutoHyphens/>
        <w:spacing w:after="160"/>
        <w:jc w:val="both"/>
        <w:rPr>
          <w:rFonts w:ascii="United Sans Rg Lt" w:eastAsia="Arial Unicode MS" w:hAnsi="United Sans Rg Lt"/>
          <w:sz w:val="20"/>
          <w:szCs w:val="20"/>
          <w:lang w:eastAsia="ar-SA"/>
        </w:rPr>
      </w:pPr>
      <w:r>
        <w:rPr>
          <w:rFonts w:ascii="United Sans Rg Lt" w:eastAsia="Arial Unicode MS" w:hAnsi="United Sans Rg Lt"/>
          <w:sz w:val="20"/>
          <w:szCs w:val="20"/>
          <w:lang w:eastAsia="ar-SA"/>
        </w:rPr>
        <w:t xml:space="preserve">Kontynuowana </w:t>
      </w:r>
      <w:r w:rsidR="00A047D7" w:rsidRPr="00A047D7">
        <w:rPr>
          <w:rFonts w:ascii="United Sans Rg Lt" w:eastAsia="Arial Unicode MS" w:hAnsi="United Sans Rg Lt"/>
          <w:sz w:val="20"/>
          <w:szCs w:val="20"/>
          <w:lang w:eastAsia="ar-SA"/>
        </w:rPr>
        <w:t>w 202</w:t>
      </w:r>
      <w:r>
        <w:rPr>
          <w:rFonts w:ascii="United Sans Rg Lt" w:eastAsia="Arial Unicode MS" w:hAnsi="United Sans Rg Lt"/>
          <w:sz w:val="20"/>
          <w:szCs w:val="20"/>
          <w:lang w:eastAsia="ar-SA"/>
        </w:rPr>
        <w:t>1</w:t>
      </w:r>
      <w:r w:rsidR="00A047D7" w:rsidRPr="00A047D7">
        <w:rPr>
          <w:rFonts w:ascii="United Sans Rg Lt" w:eastAsia="Arial Unicode MS" w:hAnsi="United Sans Rg Lt"/>
          <w:sz w:val="20"/>
          <w:szCs w:val="20"/>
          <w:lang w:eastAsia="ar-SA"/>
        </w:rPr>
        <w:t xml:space="preserve"> sytuacja zagrożenia epidemicznego nie miała zasadniczego wpływu na</w:t>
      </w:r>
      <w:r w:rsidR="00955310">
        <w:rPr>
          <w:rFonts w:ascii="United Sans Rg Lt" w:eastAsia="Arial Unicode MS" w:hAnsi="United Sans Rg Lt"/>
          <w:sz w:val="20"/>
          <w:szCs w:val="20"/>
          <w:lang w:eastAsia="ar-SA"/>
        </w:rPr>
        <w:t xml:space="preserve"> poziom efektywności procesu zarządzenia</w:t>
      </w:r>
      <w:r w:rsidR="00A047D7" w:rsidRPr="00A047D7">
        <w:rPr>
          <w:rFonts w:ascii="United Sans Rg Lt" w:eastAsia="Arial Unicode MS" w:hAnsi="United Sans Rg Lt"/>
          <w:sz w:val="20"/>
          <w:szCs w:val="20"/>
          <w:lang w:eastAsia="ar-SA"/>
        </w:rPr>
        <w:t xml:space="preserve"> Muzeum. Skala przedsięwzięć oraz pracochłonność zaplanowanych działań wymaga</w:t>
      </w:r>
      <w:r w:rsidR="00035487" w:rsidRPr="00A94991">
        <w:rPr>
          <w:rFonts w:ascii="United Sans Rg Lt" w:eastAsia="Arial Unicode MS" w:hAnsi="United Sans Rg Lt"/>
          <w:sz w:val="20"/>
          <w:szCs w:val="20"/>
          <w:lang w:eastAsia="ar-SA"/>
        </w:rPr>
        <w:t>ła</w:t>
      </w:r>
      <w:r w:rsidR="00A047D7" w:rsidRPr="00A047D7">
        <w:rPr>
          <w:rFonts w:ascii="United Sans Rg Lt" w:eastAsia="Arial Unicode MS" w:hAnsi="United Sans Rg Lt"/>
          <w:sz w:val="20"/>
          <w:szCs w:val="20"/>
          <w:lang w:eastAsia="ar-SA"/>
        </w:rPr>
        <w:t xml:space="preserve"> ciągłego utrzymywania stabilnej struktury zarządzania, co gwaran</w:t>
      </w:r>
      <w:r>
        <w:rPr>
          <w:rFonts w:ascii="United Sans Rg Lt" w:eastAsia="Arial Unicode MS" w:hAnsi="United Sans Rg Lt"/>
          <w:sz w:val="20"/>
          <w:szCs w:val="20"/>
          <w:lang w:eastAsia="ar-SA"/>
        </w:rPr>
        <w:t>towało</w:t>
      </w:r>
      <w:r w:rsidR="00A047D7" w:rsidRPr="00A047D7">
        <w:rPr>
          <w:rFonts w:ascii="United Sans Rg Lt" w:eastAsia="Arial Unicode MS" w:hAnsi="United Sans Rg Lt"/>
          <w:sz w:val="20"/>
          <w:szCs w:val="20"/>
          <w:lang w:eastAsia="ar-SA"/>
        </w:rPr>
        <w:t xml:space="preserve"> w każdej sytuacji przejrzystość i ciągłość procesów realizowanych w ramach działalności statutowej Muzeum. Pracownicy bardzo płynnie kontynuowali nowe formy realizacji zadań służbowych w postaci </w:t>
      </w:r>
      <w:r>
        <w:rPr>
          <w:rFonts w:ascii="United Sans Rg Lt" w:eastAsia="Arial Unicode MS" w:hAnsi="United Sans Rg Lt"/>
          <w:sz w:val="20"/>
          <w:szCs w:val="20"/>
          <w:lang w:eastAsia="ar-SA"/>
        </w:rPr>
        <w:t xml:space="preserve">pracy o charakterze hybrydowym. Ekspozycja w ii półroczu 2021 r. była nieprzerwanie dostępna dla Zwiedzających. </w:t>
      </w:r>
    </w:p>
    <w:p w:rsidR="00955310" w:rsidRDefault="00F11649" w:rsidP="00955310">
      <w:pPr>
        <w:suppressAutoHyphens/>
        <w:spacing w:after="160"/>
        <w:jc w:val="both"/>
        <w:rPr>
          <w:rFonts w:ascii="United Sans Rg Lt" w:hAnsi="United Sans Rg Lt"/>
          <w:sz w:val="20"/>
          <w:szCs w:val="20"/>
        </w:rPr>
      </w:pPr>
      <w:r>
        <w:rPr>
          <w:rFonts w:ascii="United Sans Rg Lt" w:hAnsi="United Sans Rg Lt"/>
          <w:sz w:val="20"/>
          <w:szCs w:val="20"/>
        </w:rPr>
        <w:t>Również w</w:t>
      </w:r>
      <w:r w:rsidR="005E09EB" w:rsidRPr="00955310">
        <w:rPr>
          <w:rFonts w:ascii="United Sans Rg Lt" w:hAnsi="United Sans Rg Lt"/>
          <w:sz w:val="20"/>
          <w:szCs w:val="20"/>
        </w:rPr>
        <w:t xml:space="preserve"> roku 202</w:t>
      </w:r>
      <w:r>
        <w:rPr>
          <w:rFonts w:ascii="United Sans Rg Lt" w:hAnsi="United Sans Rg Lt"/>
          <w:sz w:val="20"/>
          <w:szCs w:val="20"/>
        </w:rPr>
        <w:t>1</w:t>
      </w:r>
      <w:r w:rsidR="00122407" w:rsidRPr="00955310">
        <w:rPr>
          <w:rFonts w:ascii="United Sans Rg Lt" w:hAnsi="United Sans Rg Lt"/>
          <w:sz w:val="20"/>
          <w:szCs w:val="20"/>
        </w:rPr>
        <w:t xml:space="preserve"> </w:t>
      </w:r>
      <w:r w:rsidR="003150F4" w:rsidRPr="00955310">
        <w:rPr>
          <w:rFonts w:ascii="United Sans Rg Lt" w:hAnsi="United Sans Rg Lt"/>
          <w:sz w:val="20"/>
          <w:szCs w:val="20"/>
        </w:rPr>
        <w:t>w instytucji funkcjonowała polska wersja</w:t>
      </w:r>
      <w:r w:rsidR="006D1580" w:rsidRPr="00955310">
        <w:rPr>
          <w:rFonts w:ascii="United Sans Rg Lt" w:hAnsi="United Sans Rg Lt"/>
          <w:sz w:val="20"/>
          <w:szCs w:val="20"/>
        </w:rPr>
        <w:t xml:space="preserve"> systemu </w:t>
      </w:r>
      <w:proofErr w:type="gramStart"/>
      <w:r w:rsidR="006D1580" w:rsidRPr="00955310">
        <w:rPr>
          <w:rFonts w:ascii="United Sans Rg Lt" w:hAnsi="United Sans Rg Lt"/>
          <w:sz w:val="20"/>
          <w:szCs w:val="20"/>
        </w:rPr>
        <w:t>Adonis</w:t>
      </w:r>
      <w:r w:rsidR="00035487" w:rsidRPr="00955310">
        <w:rPr>
          <w:rFonts w:ascii="United Sans Rg Lt" w:hAnsi="United Sans Rg Lt"/>
          <w:sz w:val="20"/>
          <w:szCs w:val="20"/>
        </w:rPr>
        <w:t>,</w:t>
      </w:r>
      <w:proofErr w:type="gramEnd"/>
      <w:r w:rsidR="00035487" w:rsidRPr="00955310">
        <w:rPr>
          <w:rFonts w:ascii="United Sans Rg Lt" w:hAnsi="United Sans Rg Lt"/>
          <w:sz w:val="20"/>
          <w:szCs w:val="20"/>
        </w:rPr>
        <w:t xml:space="preserve"> jako</w:t>
      </w:r>
      <w:r w:rsidR="00955310">
        <w:rPr>
          <w:rFonts w:ascii="United Sans Rg Lt" w:hAnsi="United Sans Rg Lt"/>
          <w:sz w:val="20"/>
          <w:szCs w:val="20"/>
        </w:rPr>
        <w:t xml:space="preserve"> jedno narzędzi</w:t>
      </w:r>
      <w:r w:rsidR="00035487" w:rsidRPr="00955310">
        <w:rPr>
          <w:rFonts w:ascii="United Sans Rg Lt" w:hAnsi="United Sans Rg Lt"/>
          <w:sz w:val="20"/>
          <w:szCs w:val="20"/>
        </w:rPr>
        <w:t xml:space="preserve"> komunikacji i zarządzania procesowego</w:t>
      </w:r>
      <w:r w:rsidR="006D1580" w:rsidRPr="00955310">
        <w:rPr>
          <w:rFonts w:ascii="United Sans Rg Lt" w:hAnsi="United Sans Rg Lt"/>
          <w:sz w:val="20"/>
          <w:szCs w:val="20"/>
        </w:rPr>
        <w:t>, który w</w:t>
      </w:r>
      <w:r w:rsidR="005E3657" w:rsidRPr="00955310">
        <w:rPr>
          <w:rFonts w:ascii="United Sans Rg Lt" w:hAnsi="United Sans Rg Lt"/>
          <w:sz w:val="20"/>
          <w:szCs w:val="20"/>
        </w:rPr>
        <w:t>s</w:t>
      </w:r>
      <w:r w:rsidR="003150F4" w:rsidRPr="00955310">
        <w:rPr>
          <w:rFonts w:ascii="United Sans Rg Lt" w:hAnsi="United Sans Rg Lt"/>
          <w:sz w:val="20"/>
          <w:szCs w:val="20"/>
        </w:rPr>
        <w:t>piera działanie</w:t>
      </w:r>
      <w:r w:rsidR="006D1580" w:rsidRPr="00955310">
        <w:rPr>
          <w:rFonts w:ascii="United Sans Rg Lt" w:hAnsi="United Sans Rg Lt"/>
          <w:sz w:val="20"/>
          <w:szCs w:val="20"/>
        </w:rPr>
        <w:t xml:space="preserve"> kontroli zarządczej </w:t>
      </w:r>
      <w:r w:rsidR="005E3657" w:rsidRPr="00955310">
        <w:rPr>
          <w:rFonts w:ascii="United Sans Rg Lt" w:hAnsi="United Sans Rg Lt"/>
          <w:sz w:val="20"/>
          <w:szCs w:val="20"/>
        </w:rPr>
        <w:t>oraz zarządzanie</w:t>
      </w:r>
      <w:r w:rsidR="006D1580" w:rsidRPr="00955310">
        <w:rPr>
          <w:rFonts w:ascii="United Sans Rg Lt" w:hAnsi="United Sans Rg Lt"/>
          <w:sz w:val="20"/>
          <w:szCs w:val="20"/>
        </w:rPr>
        <w:t xml:space="preserve"> procesowe w Muzeum Sztuki w Łodzi. </w:t>
      </w:r>
      <w:r w:rsidR="00955310">
        <w:rPr>
          <w:rFonts w:ascii="United Sans Rg Lt" w:hAnsi="United Sans Rg Lt"/>
          <w:sz w:val="20"/>
          <w:szCs w:val="20"/>
        </w:rPr>
        <w:t>Jednocześnie nowa rzeczywistość wym</w:t>
      </w:r>
      <w:r>
        <w:rPr>
          <w:rFonts w:ascii="United Sans Rg Lt" w:hAnsi="United Sans Rg Lt"/>
          <w:sz w:val="20"/>
          <w:szCs w:val="20"/>
        </w:rPr>
        <w:t>agała</w:t>
      </w:r>
      <w:r w:rsidR="00955310">
        <w:rPr>
          <w:rFonts w:ascii="United Sans Rg Lt" w:hAnsi="United Sans Rg Lt"/>
          <w:sz w:val="20"/>
          <w:szCs w:val="20"/>
        </w:rPr>
        <w:t xml:space="preserve"> szersze</w:t>
      </w:r>
      <w:r>
        <w:rPr>
          <w:rFonts w:ascii="United Sans Rg Lt" w:hAnsi="United Sans Rg Lt"/>
          <w:sz w:val="20"/>
          <w:szCs w:val="20"/>
        </w:rPr>
        <w:t>go</w:t>
      </w:r>
      <w:r w:rsidR="00955310">
        <w:rPr>
          <w:rFonts w:ascii="United Sans Rg Lt" w:hAnsi="United Sans Rg Lt"/>
          <w:sz w:val="20"/>
          <w:szCs w:val="20"/>
        </w:rPr>
        <w:t xml:space="preserve"> wykorzystywani</w:t>
      </w:r>
      <w:r>
        <w:rPr>
          <w:rFonts w:ascii="United Sans Rg Lt" w:hAnsi="United Sans Rg Lt"/>
          <w:sz w:val="20"/>
          <w:szCs w:val="20"/>
        </w:rPr>
        <w:t>a</w:t>
      </w:r>
      <w:r w:rsidR="00955310">
        <w:rPr>
          <w:rFonts w:ascii="United Sans Rg Lt" w:hAnsi="United Sans Rg Lt"/>
          <w:sz w:val="20"/>
          <w:szCs w:val="20"/>
        </w:rPr>
        <w:t xml:space="preserve"> zdalnych narzędzi komunikacji</w:t>
      </w:r>
      <w:r>
        <w:rPr>
          <w:rFonts w:ascii="United Sans Rg Lt" w:hAnsi="United Sans Rg Lt"/>
          <w:sz w:val="20"/>
          <w:szCs w:val="20"/>
        </w:rPr>
        <w:t>.</w:t>
      </w:r>
    </w:p>
    <w:p w:rsidR="00551BB0" w:rsidRDefault="00B75EC5" w:rsidP="003B22CC">
      <w:pPr>
        <w:pStyle w:val="Akapitzlist"/>
        <w:spacing w:after="0"/>
        <w:ind w:left="0"/>
        <w:rPr>
          <w:rFonts w:ascii="United Sans Rg Lt" w:eastAsia="Arial Unicode MS" w:hAnsi="United Sans Rg Lt"/>
          <w:sz w:val="20"/>
          <w:szCs w:val="20"/>
          <w:lang w:eastAsia="ar-SA"/>
        </w:rPr>
      </w:pPr>
      <w:r w:rsidRPr="00B75EC5">
        <w:rPr>
          <w:rFonts w:ascii="United Sans Rg Lt" w:eastAsia="Arial Unicode MS" w:hAnsi="United Sans Rg Lt"/>
          <w:sz w:val="20"/>
          <w:szCs w:val="20"/>
          <w:lang w:eastAsia="ar-SA"/>
        </w:rPr>
        <w:t xml:space="preserve">By podnosić kwalifikacje kadry kierowniczej i wszystkich pracowników </w:t>
      </w:r>
      <w:r w:rsidRPr="00955310">
        <w:rPr>
          <w:rFonts w:ascii="United Sans Rg Lt" w:eastAsia="Arial Unicode MS" w:hAnsi="United Sans Rg Lt"/>
          <w:sz w:val="20"/>
          <w:szCs w:val="20"/>
          <w:lang w:eastAsia="ar-SA"/>
        </w:rPr>
        <w:t>realizowane</w:t>
      </w:r>
      <w:r w:rsidR="00A94362">
        <w:rPr>
          <w:rFonts w:ascii="United Sans Rg Lt" w:eastAsia="Arial Unicode MS" w:hAnsi="United Sans Rg Lt"/>
          <w:sz w:val="20"/>
          <w:szCs w:val="20"/>
          <w:lang w:eastAsia="ar-SA"/>
        </w:rPr>
        <w:t xml:space="preserve"> były</w:t>
      </w:r>
      <w:r w:rsidRPr="00955310">
        <w:rPr>
          <w:rFonts w:ascii="United Sans Rg Lt" w:eastAsia="Arial Unicode MS" w:hAnsi="United Sans Rg Lt"/>
          <w:sz w:val="20"/>
          <w:szCs w:val="20"/>
          <w:lang w:eastAsia="ar-SA"/>
        </w:rPr>
        <w:t xml:space="preserve"> </w:t>
      </w:r>
      <w:r w:rsidRPr="00B75EC5">
        <w:rPr>
          <w:rFonts w:ascii="United Sans Rg Lt" w:eastAsia="Arial Unicode MS" w:hAnsi="United Sans Rg Lt"/>
          <w:sz w:val="20"/>
          <w:szCs w:val="20"/>
          <w:lang w:eastAsia="ar-SA"/>
        </w:rPr>
        <w:t>różnego rodzaju szkolenia. Podejmowane w Muzeum działania w obszarach przywództwa, promowania szkoleń i innych form podnoszenia kwalifikacji, przekazywania uprawnień, reagowania na zmiany, które mog</w:t>
      </w:r>
      <w:r w:rsidR="00F11649">
        <w:rPr>
          <w:rFonts w:ascii="United Sans Rg Lt" w:eastAsia="Arial Unicode MS" w:hAnsi="United Sans Rg Lt"/>
          <w:sz w:val="20"/>
          <w:szCs w:val="20"/>
          <w:lang w:eastAsia="ar-SA"/>
        </w:rPr>
        <w:t>ły</w:t>
      </w:r>
      <w:r w:rsidRPr="00B75EC5">
        <w:rPr>
          <w:rFonts w:ascii="United Sans Rg Lt" w:eastAsia="Arial Unicode MS" w:hAnsi="United Sans Rg Lt"/>
          <w:sz w:val="20"/>
          <w:szCs w:val="20"/>
          <w:lang w:eastAsia="ar-SA"/>
        </w:rPr>
        <w:t xml:space="preserve"> wpływać na kształtowanie się potrzeb i oczekiwań odbiorców, </w:t>
      </w:r>
      <w:r w:rsidR="00F11649" w:rsidRPr="00B75EC5">
        <w:rPr>
          <w:rFonts w:ascii="United Sans Rg Lt" w:eastAsia="Arial Unicode MS" w:hAnsi="United Sans Rg Lt"/>
          <w:sz w:val="20"/>
          <w:szCs w:val="20"/>
          <w:lang w:eastAsia="ar-SA"/>
        </w:rPr>
        <w:t>tworz</w:t>
      </w:r>
      <w:r w:rsidR="00F11649">
        <w:rPr>
          <w:rFonts w:ascii="United Sans Rg Lt" w:eastAsia="Arial Unicode MS" w:hAnsi="United Sans Rg Lt"/>
          <w:sz w:val="20"/>
          <w:szCs w:val="20"/>
          <w:lang w:eastAsia="ar-SA"/>
        </w:rPr>
        <w:t>yły</w:t>
      </w:r>
      <w:r w:rsidR="00A94362">
        <w:rPr>
          <w:rFonts w:ascii="United Sans Rg Lt" w:eastAsia="Arial Unicode MS" w:hAnsi="United Sans Rg Lt"/>
          <w:sz w:val="20"/>
          <w:szCs w:val="20"/>
          <w:lang w:eastAsia="ar-SA"/>
        </w:rPr>
        <w:t xml:space="preserve"> kulturę organizacyjną Muzeum, której skuteczność funkcjonowania jest utrzymywana corocznie na wysokim poziomie. </w:t>
      </w:r>
      <w:r w:rsidR="00551BB0">
        <w:rPr>
          <w:rFonts w:ascii="United Sans Rg Lt" w:eastAsia="Arial Unicode MS" w:hAnsi="United Sans Rg Lt"/>
          <w:sz w:val="20"/>
          <w:szCs w:val="20"/>
          <w:lang w:eastAsia="ar-SA"/>
        </w:rPr>
        <w:t>Świadczą o tym pozytywne wyniki kontroli zewnętrznych</w:t>
      </w:r>
      <w:r w:rsidR="00F11649">
        <w:rPr>
          <w:rFonts w:ascii="United Sans Rg Lt" w:eastAsia="Arial Unicode MS" w:hAnsi="United Sans Rg Lt"/>
          <w:sz w:val="20"/>
          <w:szCs w:val="20"/>
          <w:lang w:eastAsia="ar-SA"/>
        </w:rPr>
        <w:t>, przeprowadzonych także w obszarach merytorycznych.</w:t>
      </w:r>
    </w:p>
    <w:p w:rsidR="00F62D5F" w:rsidRDefault="00F62D5F" w:rsidP="003B22CC">
      <w:pPr>
        <w:pStyle w:val="Akapitzlist"/>
        <w:spacing w:after="0"/>
        <w:ind w:left="0"/>
        <w:rPr>
          <w:rFonts w:ascii="United Sans Rg Lt" w:eastAsia="Arial Unicode MS" w:hAnsi="United Sans Rg Lt"/>
          <w:sz w:val="20"/>
          <w:szCs w:val="20"/>
          <w:lang w:eastAsia="ar-SA"/>
        </w:rPr>
      </w:pPr>
    </w:p>
    <w:p w:rsidR="00B75EC5" w:rsidRPr="00955310" w:rsidRDefault="00B75EC5" w:rsidP="003B22CC">
      <w:pPr>
        <w:pStyle w:val="Akapitzlist"/>
        <w:spacing w:after="0"/>
        <w:ind w:left="0"/>
        <w:rPr>
          <w:rFonts w:ascii="United Sans Rg Lt" w:eastAsia="Arial Unicode MS" w:hAnsi="United Sans Rg Lt"/>
          <w:sz w:val="20"/>
          <w:szCs w:val="20"/>
          <w:lang w:eastAsia="ar-SA"/>
        </w:rPr>
      </w:pPr>
      <w:r w:rsidRPr="00B75EC5">
        <w:rPr>
          <w:rFonts w:ascii="United Sans Rg Lt" w:eastAsia="Arial Unicode MS" w:hAnsi="United Sans Rg Lt"/>
          <w:sz w:val="20"/>
          <w:szCs w:val="20"/>
          <w:lang w:eastAsia="ar-SA"/>
        </w:rPr>
        <w:t>Sytuacja zagrożenia epidemicznego spowodowała</w:t>
      </w:r>
      <w:r w:rsidR="00FF1727">
        <w:rPr>
          <w:rFonts w:ascii="United Sans Rg Lt" w:eastAsia="Arial Unicode MS" w:hAnsi="United Sans Rg Lt"/>
          <w:sz w:val="20"/>
          <w:szCs w:val="20"/>
          <w:lang w:eastAsia="ar-SA"/>
        </w:rPr>
        <w:t xml:space="preserve">, </w:t>
      </w:r>
      <w:r w:rsidRPr="00B75EC5">
        <w:rPr>
          <w:rFonts w:ascii="United Sans Rg Lt" w:eastAsia="Arial Unicode MS" w:hAnsi="United Sans Rg Lt"/>
          <w:sz w:val="20"/>
          <w:szCs w:val="20"/>
          <w:lang w:eastAsia="ar-SA"/>
        </w:rPr>
        <w:t>iż pracownicy głównie wykorzystywali narzędzia e-learningowe zarówno płatne, jak i bezpłatne</w:t>
      </w:r>
      <w:r w:rsidR="00FF1727">
        <w:rPr>
          <w:rFonts w:ascii="United Sans Rg Lt" w:eastAsia="Arial Unicode MS" w:hAnsi="United Sans Rg Lt"/>
          <w:sz w:val="20"/>
          <w:szCs w:val="20"/>
          <w:lang w:eastAsia="ar-SA"/>
        </w:rPr>
        <w:t xml:space="preserve"> w celu poszerzania kwalifikacji zawodowych. </w:t>
      </w:r>
      <w:r w:rsidRPr="00B75EC5">
        <w:rPr>
          <w:rFonts w:ascii="United Sans Rg Lt" w:eastAsia="Arial Unicode MS" w:hAnsi="United Sans Rg Lt"/>
          <w:sz w:val="20"/>
          <w:szCs w:val="20"/>
          <w:lang w:eastAsia="ar-SA"/>
        </w:rPr>
        <w:t xml:space="preserve">Ze względów bezpieczeństwa ograniczono wyjazdy służbowe do minimum zarówno krajowe, jak i zagraniczne.  </w:t>
      </w:r>
    </w:p>
    <w:p w:rsidR="00A94991" w:rsidRPr="00955310" w:rsidRDefault="00A94991" w:rsidP="003B22CC">
      <w:pPr>
        <w:pStyle w:val="Akapitzlist"/>
        <w:spacing w:after="0"/>
        <w:ind w:left="0"/>
        <w:rPr>
          <w:rFonts w:ascii="United Sans Rg Lt" w:eastAsia="Arial Unicode MS" w:hAnsi="United Sans Rg Lt"/>
          <w:sz w:val="20"/>
          <w:szCs w:val="20"/>
          <w:lang w:eastAsia="ar-SA"/>
        </w:rPr>
      </w:pPr>
      <w:r w:rsidRPr="00955310">
        <w:rPr>
          <w:rFonts w:ascii="United Sans Rg Lt" w:eastAsia="Arial Unicode MS" w:hAnsi="United Sans Rg Lt"/>
          <w:sz w:val="20"/>
          <w:szCs w:val="20"/>
          <w:lang w:eastAsia="ar-SA"/>
        </w:rPr>
        <w:t xml:space="preserve">Instytucja aktywnie pozyskiwała środki na realizację działalności statutowej z uwzględnieniem zagrożenia epidemicznego m.in. przeciwników wyposażono w niezbędny sprzęt IT, powiększono </w:t>
      </w:r>
      <w:r w:rsidR="003B22CC" w:rsidRPr="00955310">
        <w:rPr>
          <w:rFonts w:ascii="United Sans Rg Lt" w:eastAsia="Arial Unicode MS" w:hAnsi="United Sans Rg Lt"/>
          <w:sz w:val="20"/>
          <w:szCs w:val="20"/>
          <w:lang w:eastAsia="ar-SA"/>
        </w:rPr>
        <w:t>zasoby IT, poszerzono system monitoringu bezpieczeństwa danych.</w:t>
      </w:r>
      <w:r w:rsidR="00F11649">
        <w:rPr>
          <w:rFonts w:ascii="United Sans Rg Lt" w:eastAsia="Arial Unicode MS" w:hAnsi="United Sans Rg Lt"/>
          <w:sz w:val="20"/>
          <w:szCs w:val="20"/>
          <w:lang w:eastAsia="ar-SA"/>
        </w:rPr>
        <w:t xml:space="preserve"> Funkcjonowały</w:t>
      </w:r>
      <w:r w:rsidR="003B22CC" w:rsidRPr="00955310">
        <w:rPr>
          <w:rFonts w:ascii="United Sans Rg Lt" w:eastAsia="Arial Unicode MS" w:hAnsi="United Sans Rg Lt"/>
          <w:sz w:val="20"/>
          <w:szCs w:val="20"/>
          <w:lang w:eastAsia="ar-SA"/>
        </w:rPr>
        <w:t xml:space="preserve"> odpowiednie przepisy wewnętrzne dotyczące pracy zdalnej. </w:t>
      </w:r>
    </w:p>
    <w:p w:rsidR="00B75EC5" w:rsidRPr="00EB0E30" w:rsidRDefault="00B75EC5" w:rsidP="00AA741A">
      <w:pPr>
        <w:pStyle w:val="Akapitzlist"/>
        <w:spacing w:after="0"/>
        <w:ind w:left="0" w:firstLine="708"/>
        <w:rPr>
          <w:rFonts w:ascii="United Sans Rg Lt" w:eastAsia="Times New Roman" w:hAnsi="United Sans Rg Lt"/>
          <w:lang w:eastAsia="pl-PL"/>
        </w:rPr>
      </w:pPr>
    </w:p>
    <w:p w:rsidR="00F11649" w:rsidRDefault="00FF1727" w:rsidP="00FF1727">
      <w:pPr>
        <w:suppressAutoHyphens/>
        <w:spacing w:after="160"/>
        <w:jc w:val="both"/>
        <w:rPr>
          <w:rFonts w:ascii="United Sans Rg Lt" w:hAnsi="United Sans Rg Lt"/>
          <w:sz w:val="20"/>
          <w:szCs w:val="20"/>
        </w:rPr>
      </w:pPr>
      <w:r w:rsidRPr="00955310">
        <w:rPr>
          <w:rFonts w:ascii="United Sans Rg Lt" w:hAnsi="United Sans Rg Lt"/>
          <w:sz w:val="20"/>
          <w:szCs w:val="20"/>
        </w:rPr>
        <w:t xml:space="preserve">Ponadto w roku </w:t>
      </w:r>
      <w:r w:rsidR="00F11649">
        <w:rPr>
          <w:rFonts w:ascii="United Sans Rg Lt" w:hAnsi="United Sans Rg Lt"/>
          <w:sz w:val="20"/>
          <w:szCs w:val="20"/>
        </w:rPr>
        <w:t xml:space="preserve">2021 </w:t>
      </w:r>
      <w:r w:rsidRPr="00955310">
        <w:rPr>
          <w:rFonts w:ascii="United Sans Rg Lt" w:hAnsi="United Sans Rg Lt"/>
          <w:sz w:val="20"/>
          <w:szCs w:val="20"/>
        </w:rPr>
        <w:t xml:space="preserve">kontynuowane były działania, które miały na celu ciągłe doskonalenia systemu zarządzania Muzeum Sztuki w Łodzi, opartego na metodzie zarządzania procesowego oraz mechanizmach procedury kontroli zarządczej. Jednocześnie systemem zarządzania </w:t>
      </w:r>
      <w:r w:rsidR="00F11649">
        <w:rPr>
          <w:rFonts w:ascii="United Sans Rg Lt" w:hAnsi="United Sans Rg Lt"/>
          <w:sz w:val="20"/>
          <w:szCs w:val="20"/>
        </w:rPr>
        <w:t>były</w:t>
      </w:r>
      <w:r w:rsidRPr="00955310">
        <w:rPr>
          <w:rFonts w:ascii="United Sans Rg Lt" w:hAnsi="United Sans Rg Lt"/>
          <w:sz w:val="20"/>
          <w:szCs w:val="20"/>
        </w:rPr>
        <w:t xml:space="preserve"> obejmowane obszary związane z kształtowaniem postaw i zachowań pracowników, co ma istotne znaczenie ze względu na specyfikę działania Muzeum, którego jakość jest oceniana przez klientów – obywateli właśnie poprzez pryzmat zachowań </w:t>
      </w:r>
      <w:r w:rsidRPr="00955310">
        <w:rPr>
          <w:rFonts w:ascii="United Sans Rg Lt" w:hAnsi="United Sans Rg Lt"/>
          <w:sz w:val="20"/>
          <w:szCs w:val="20"/>
        </w:rPr>
        <w:lastRenderedPageBreak/>
        <w:t xml:space="preserve">pracownika mającego bezpośredni kontakt z klientem. Duży nacisk w systemie </w:t>
      </w:r>
      <w:r w:rsidR="00F11649">
        <w:rPr>
          <w:rFonts w:ascii="United Sans Rg Lt" w:hAnsi="United Sans Rg Lt"/>
          <w:sz w:val="20"/>
          <w:szCs w:val="20"/>
        </w:rPr>
        <w:t>był</w:t>
      </w:r>
      <w:r w:rsidRPr="00955310">
        <w:rPr>
          <w:rFonts w:ascii="United Sans Rg Lt" w:hAnsi="United Sans Rg Lt"/>
          <w:sz w:val="20"/>
          <w:szCs w:val="20"/>
        </w:rPr>
        <w:t xml:space="preserve"> położony na stosowanie przez Muzeum zasad etycznego postępowania w stosunku do klientów i wszystkich innych podmiotów współpracujących oraz budowanie kultury organizacyjnej. </w:t>
      </w:r>
    </w:p>
    <w:p w:rsidR="00BB5570" w:rsidRPr="00BB5570" w:rsidRDefault="00BB5570" w:rsidP="00BB5570">
      <w:pPr>
        <w:jc w:val="both"/>
        <w:rPr>
          <w:rFonts w:ascii="United Sans Rg Lt" w:hAnsi="United Sans Rg Lt"/>
          <w:bCs/>
          <w:kern w:val="36"/>
          <w:sz w:val="20"/>
          <w:szCs w:val="20"/>
        </w:rPr>
      </w:pPr>
      <w:r w:rsidRPr="00BB5570">
        <w:rPr>
          <w:rFonts w:ascii="United Sans Rg Lt" w:hAnsi="United Sans Rg Lt"/>
          <w:bCs/>
          <w:kern w:val="36"/>
          <w:sz w:val="20"/>
          <w:szCs w:val="20"/>
        </w:rPr>
        <w:t>Postępujące od 2018 roku istotne zmiany formalno-prawne – m. in. znaczne podwyżki ustawowej płacy minimalnej oraz stawki godzinowej dla umów zleceń – spowodowały, iż Muzeum stanęło przed koniecznością zwiększenia poziomu zatrudnienia o kilkadziesiąt osób (ze 123 do 150) Przyczyną takiej sytuacji stał się brak opłacalności outsourcingu niektórych usług administracyjnych, przede wszystkim związanych z utrzymaniem czystości budynków, obsługą galerii i niektórymi pracami remontowymi. Kolejno na wzrost obsady pracowniczej do planowanych 150 osób, miało wpływ konieczność zatrudnienia nowych pracowników w ramach trwałości projektów POIŚ zakończonych w 2019 r. oraz zatrudnienia dodatkowych osób, w celu realizacji projektu UE w ramach programu „Polska Cyfrowa” w 2020 r. Niestety rok 2021, charakteryzował się wysokim stopniem rotacji pracowników na wszystkich szczeblach struktury, wzrasta niezadowolenie spowodowane brakiem zmian wynagrodzeń pracowników wysoko wykwalifikowanych i regularnym, corocznym wzrostem wynagrodzeń pracowników niskowykwalifikowanych. Muzeum jako pracodawca przestało być atrakcyjne pod względem uposażenia, wzrost cen kosztów utrzymania sprawia, iż pracownicy wolą zmienić pracę i przejść z prestiżowej instytucji kultury do sektora prywatnego lub do innych instytucji, gdzie mają możliwość awansu zawodowego oraz znacznie wyższych profitów płacowych.</w:t>
      </w:r>
    </w:p>
    <w:p w:rsidR="00BB5570" w:rsidRPr="00BB5570" w:rsidRDefault="00BB5570" w:rsidP="00BB5570">
      <w:pPr>
        <w:jc w:val="both"/>
        <w:rPr>
          <w:rFonts w:ascii="United Sans Rg Lt" w:hAnsi="United Sans Rg Lt"/>
          <w:bCs/>
          <w:kern w:val="36"/>
          <w:sz w:val="20"/>
          <w:szCs w:val="20"/>
        </w:rPr>
      </w:pPr>
      <w:r w:rsidRPr="00BB5570">
        <w:rPr>
          <w:rFonts w:ascii="United Sans Rg Lt" w:hAnsi="United Sans Rg Lt"/>
          <w:bCs/>
          <w:kern w:val="36"/>
          <w:sz w:val="20"/>
          <w:szCs w:val="20"/>
        </w:rPr>
        <w:t xml:space="preserve">Jest to tym bardziej druzgocące dla instytucji, że odchodzą wysoko wykwalifikowani specjaliści, z ogromnym zasobem wiedzy, których zastąpienie nowym pracownikiem bez doświadczenia, ma wpływ na obniżenie efektywności realizowanych celów statutowych. Drastycznie wzrasta ryzyko działalności związane z zasobami ludzkimi. </w:t>
      </w:r>
    </w:p>
    <w:p w:rsidR="00BB5570" w:rsidRPr="00F11649" w:rsidRDefault="00BB5570" w:rsidP="00FF1727">
      <w:pPr>
        <w:suppressAutoHyphens/>
        <w:spacing w:after="160"/>
        <w:jc w:val="both"/>
        <w:rPr>
          <w:rFonts w:ascii="United Sans Rg Lt" w:hAnsi="United Sans Rg Lt"/>
          <w:sz w:val="20"/>
          <w:szCs w:val="20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</w:rPr>
        <w:t>Należy opisać najistotniejsze działania, niezaplanowane w oświadczeniu za rok poprzedzający rok, którego dotyczy niniejsze oświadczenie, jeżeli takie działania zostały podjęte.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b/>
          <w:bCs/>
          <w:i/>
          <w:sz w:val="22"/>
          <w:szCs w:val="22"/>
        </w:rPr>
        <w:t>Objaśnienia: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1)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Nale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ż</w:t>
      </w:r>
      <w:r w:rsidRPr="00EB0E30">
        <w:rPr>
          <w:rFonts w:ascii="United Sans Rg Lt" w:hAnsi="United Sans Rg Lt" w:cs="Arial"/>
          <w:i/>
          <w:sz w:val="22"/>
          <w:szCs w:val="22"/>
        </w:rPr>
        <w:t>y poda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ć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nazw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pe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nionej funkcji przez kierownika jednostki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2)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W dziale I, w zale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ż</w:t>
      </w:r>
      <w:r w:rsidRPr="00EB0E30">
        <w:rPr>
          <w:rFonts w:ascii="United Sans Rg Lt" w:hAnsi="United Sans Rg Lt" w:cs="Arial"/>
          <w:i/>
          <w:sz w:val="22"/>
          <w:szCs w:val="22"/>
        </w:rPr>
        <w:t>no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ś</w:t>
      </w:r>
      <w:r w:rsidRPr="00EB0E30">
        <w:rPr>
          <w:rFonts w:ascii="United Sans Rg Lt" w:hAnsi="United Sans Rg Lt" w:cs="Arial"/>
          <w:i/>
          <w:sz w:val="22"/>
          <w:szCs w:val="22"/>
        </w:rPr>
        <w:t>ci od wynik</w:t>
      </w:r>
      <w:r w:rsidRPr="00EB0E30">
        <w:rPr>
          <w:rFonts w:ascii="United Sans Rg Lt" w:hAnsi="United Sans Rg Lt" w:cs="United Sans Rg Lt"/>
          <w:i/>
          <w:sz w:val="22"/>
          <w:szCs w:val="22"/>
        </w:rPr>
        <w:t>ó</w:t>
      </w:r>
      <w:r w:rsidRPr="00EB0E30">
        <w:rPr>
          <w:rFonts w:ascii="United Sans Rg Lt" w:hAnsi="United Sans Rg Lt" w:cs="Arial"/>
          <w:i/>
          <w:sz w:val="22"/>
          <w:szCs w:val="22"/>
        </w:rPr>
        <w:t>w oceny stanu kontroli zarz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ą</w:t>
      </w:r>
      <w:r w:rsidRPr="00EB0E30">
        <w:rPr>
          <w:rFonts w:ascii="United Sans Rg Lt" w:hAnsi="United Sans Rg Lt" w:cs="Arial"/>
          <w:i/>
          <w:sz w:val="22"/>
          <w:szCs w:val="22"/>
        </w:rPr>
        <w:t>dczej, wype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nia się tylko jedną część z części A albo B, albo C przez zaznaczenie znakiem "X" odpowiedniego wiersza. Pozostałe dwie części wykreśla się. Część D wypełnia się niezależnie od wyników oceny stanu kontroli zarządczej.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3)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Cz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ęść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A wype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nia si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w przypadku, gdy kontrola zarządcza w wystarczającym stopniu zapewniła łącznie wszystkie następujące elementy: zgodność działalności z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przepisami prawa oraz procedurami wewnętrznymi, skuteczność i efektywność działania, wiarygodność sprawozdań, ochronę zasobów, przestrzeganie i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promowanie zasad etycznego postępowania, efektywność i skuteczność przepływu informacji oraz zarządzanie ryzykiem.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4)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Cz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ęść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B wype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nia si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w przypadku, gdy kontrola zarz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ą</w:t>
      </w:r>
      <w:r w:rsidRPr="00EB0E30">
        <w:rPr>
          <w:rFonts w:ascii="United Sans Rg Lt" w:hAnsi="United Sans Rg Lt" w:cs="Arial"/>
          <w:i/>
          <w:sz w:val="22"/>
          <w:szCs w:val="22"/>
        </w:rPr>
        <w:t>dcza nie zapewni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a w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wystarczającym stopniu jednego lub więcej z wymienionych elementów: zgodności działalności z przepisami prawa oraz procedurami wewnętrznymi, skuteczności i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efektywności działania, wiarygodności sprawozdań, ochrony zasobów, przestrzegania i promowania zasad etycznego postępowania, efektywności i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skuteczności przepływu informacji lub zarządzania ryzykiem, z zastrzeżeniem przypisu 6.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5)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Cz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ęść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C wype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nia si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w przypadku, gdy kontrola zarz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ą</w:t>
      </w:r>
      <w:r w:rsidRPr="00EB0E30">
        <w:rPr>
          <w:rFonts w:ascii="United Sans Rg Lt" w:hAnsi="United Sans Rg Lt" w:cs="Arial"/>
          <w:i/>
          <w:sz w:val="22"/>
          <w:szCs w:val="22"/>
        </w:rPr>
        <w:t>dcza nie zapewni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a w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wystarczającym stopniu żadnego z wymienionych elementów: zgodności działalności z przepisami prawa oraz procedurami wewnętrznymi, skuteczności i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efektywności działania, wiarygodności sprawozdań, ochrony zasobów, przestrzegania i promowania zasad etycznego postępowania, efektywności i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skuteczności przepływu informacji oraz zarządzania ryzykiem.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6)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Znakiem "X" zaznaczyć odpowiednie wiersze. W przypadku zaznaczenia punktu "innych źródeł informacji" należy je wymienić.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7)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Standardy kontroli zarz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ą</w:t>
      </w:r>
      <w:r w:rsidRPr="00EB0E30">
        <w:rPr>
          <w:rFonts w:ascii="United Sans Rg Lt" w:hAnsi="United Sans Rg Lt" w:cs="Arial"/>
          <w:i/>
          <w:sz w:val="22"/>
          <w:szCs w:val="22"/>
        </w:rPr>
        <w:t>dczej dla sektora finans</w:t>
      </w:r>
      <w:r w:rsidRPr="00EB0E30">
        <w:rPr>
          <w:rFonts w:ascii="United Sans Rg Lt" w:hAnsi="United Sans Rg Lt" w:cs="United Sans Rg Lt"/>
          <w:i/>
          <w:sz w:val="22"/>
          <w:szCs w:val="22"/>
        </w:rPr>
        <w:t>ó</w:t>
      </w:r>
      <w:r w:rsidRPr="00EB0E30">
        <w:rPr>
          <w:rFonts w:ascii="United Sans Rg Lt" w:hAnsi="United Sans Rg Lt" w:cs="Arial"/>
          <w:i/>
          <w:sz w:val="22"/>
          <w:szCs w:val="22"/>
        </w:rPr>
        <w:t>w publicznych og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>oszone przez Ministra Finans</w:t>
      </w:r>
      <w:r w:rsidRPr="00EB0E30">
        <w:rPr>
          <w:rFonts w:ascii="United Sans Rg Lt" w:hAnsi="United Sans Rg Lt" w:cs="United Sans Rg Lt"/>
          <w:i/>
          <w:sz w:val="22"/>
          <w:szCs w:val="22"/>
        </w:rPr>
        <w:t>ó</w:t>
      </w:r>
      <w:r w:rsidRPr="00EB0E30">
        <w:rPr>
          <w:rFonts w:ascii="United Sans Rg Lt" w:hAnsi="United Sans Rg Lt" w:cs="Arial"/>
          <w:i/>
          <w:sz w:val="22"/>
          <w:szCs w:val="22"/>
        </w:rPr>
        <w:t>w na podstawie art. 69 ust. 3 ustawy z dnia 27 sierpnia 2009 r. o</w:t>
      </w:r>
      <w:r w:rsidRPr="00EB0E30">
        <w:rPr>
          <w:rFonts w:ascii="Calibri" w:hAnsi="Calibri" w:cs="Calibri"/>
          <w:i/>
          <w:sz w:val="22"/>
          <w:szCs w:val="22"/>
        </w:rPr>
        <w:t> </w:t>
      </w:r>
      <w:r w:rsidRPr="00EB0E30">
        <w:rPr>
          <w:rFonts w:ascii="United Sans Rg Lt" w:hAnsi="United Sans Rg Lt" w:cs="Arial"/>
          <w:i/>
          <w:sz w:val="22"/>
          <w:szCs w:val="22"/>
        </w:rPr>
        <w:t>finansach publicznych.</w:t>
      </w:r>
    </w:p>
    <w:p w:rsidR="00DD128B" w:rsidRPr="00EB0E30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8)</w:t>
      </w:r>
      <w:r w:rsidRPr="00EB0E30">
        <w:rPr>
          <w:rFonts w:ascii="Calibri" w:hAnsi="Calibri" w:cs="Calibri"/>
          <w:i/>
          <w:sz w:val="22"/>
          <w:szCs w:val="22"/>
        </w:rPr>
        <w:t>   </w:t>
      </w:r>
      <w:r w:rsidRPr="00EB0E30">
        <w:rPr>
          <w:rFonts w:ascii="United Sans Rg Lt" w:hAnsi="United Sans Rg Lt" w:cs="Arial"/>
          <w:i/>
          <w:sz w:val="22"/>
          <w:szCs w:val="22"/>
        </w:rPr>
        <w:t>Dzia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II sporz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ą</w:t>
      </w:r>
      <w:r w:rsidRPr="00EB0E30">
        <w:rPr>
          <w:rFonts w:ascii="United Sans Rg Lt" w:hAnsi="United Sans Rg Lt" w:cs="Arial"/>
          <w:i/>
          <w:sz w:val="22"/>
          <w:szCs w:val="22"/>
        </w:rPr>
        <w:t>dzany jest w przypadku, gdy w dziale I niniejszego o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ś</w:t>
      </w:r>
      <w:r w:rsidRPr="00EB0E30">
        <w:rPr>
          <w:rFonts w:ascii="United Sans Rg Lt" w:hAnsi="United Sans Rg Lt" w:cs="Arial"/>
          <w:i/>
          <w:sz w:val="22"/>
          <w:szCs w:val="22"/>
        </w:rPr>
        <w:t>wiadczenia zaznaczono cz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ęść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B albo C.</w:t>
      </w:r>
    </w:p>
    <w:p w:rsidR="009F28E8" w:rsidRPr="00133291" w:rsidRDefault="00DD128B" w:rsidP="00133291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EB0E30">
        <w:rPr>
          <w:rFonts w:ascii="United Sans Rg Lt" w:hAnsi="United Sans Rg Lt" w:cs="Arial"/>
          <w:i/>
          <w:sz w:val="22"/>
          <w:szCs w:val="22"/>
          <w:vertAlign w:val="superscript"/>
        </w:rPr>
        <w:t>9)</w:t>
      </w:r>
      <w:r w:rsidRPr="00EB0E30">
        <w:rPr>
          <w:rFonts w:ascii="Calibri" w:hAnsi="Calibri" w:cs="Calibri"/>
          <w:i/>
          <w:sz w:val="22"/>
          <w:szCs w:val="22"/>
        </w:rPr>
        <w:t>  </w:t>
      </w:r>
      <w:r w:rsidRPr="00EB0E30">
        <w:rPr>
          <w:rFonts w:ascii="United Sans Rg Lt" w:hAnsi="United Sans Rg Lt" w:cs="Arial"/>
          <w:i/>
          <w:sz w:val="22"/>
          <w:szCs w:val="22"/>
        </w:rPr>
        <w:t>Dzia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ł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III sporz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ą</w:t>
      </w:r>
      <w:r w:rsidRPr="00EB0E30">
        <w:rPr>
          <w:rFonts w:ascii="United Sans Rg Lt" w:hAnsi="United Sans Rg Lt" w:cs="Arial"/>
          <w:i/>
          <w:sz w:val="22"/>
          <w:szCs w:val="22"/>
        </w:rPr>
        <w:t>dza si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ę</w:t>
      </w:r>
      <w:r w:rsidRPr="00EB0E30">
        <w:rPr>
          <w:rFonts w:ascii="United Sans Rg Lt" w:hAnsi="United Sans Rg Lt" w:cs="Arial"/>
          <w:i/>
          <w:sz w:val="22"/>
          <w:szCs w:val="22"/>
        </w:rPr>
        <w:t xml:space="preserve"> w przypadku, gdy w dziale I o</w:t>
      </w:r>
      <w:r w:rsidRPr="00EB0E30">
        <w:rPr>
          <w:rFonts w:ascii="United Sans Rg Lt" w:hAnsi="United Sans Rg Lt" w:cs="United Sans Rg Lt"/>
          <w:i/>
          <w:sz w:val="22"/>
          <w:szCs w:val="22"/>
        </w:rPr>
        <w:t>ś</w:t>
      </w:r>
      <w:r w:rsidRPr="00EB0E30">
        <w:rPr>
          <w:rFonts w:ascii="United Sans Rg Lt" w:hAnsi="United Sans Rg Lt" w:cs="Arial"/>
          <w:i/>
          <w:sz w:val="22"/>
          <w:szCs w:val="22"/>
        </w:rPr>
        <w:t>wiadczenia za rok poprzedzaj</w:t>
      </w:r>
      <w:r w:rsidRPr="00EB0E30">
        <w:rPr>
          <w:rFonts w:ascii="United Sans Rg Lt" w:hAnsi="United Sans Rg Lt" w:cs="United Sans Rg Lt"/>
          <w:i/>
          <w:sz w:val="22"/>
          <w:szCs w:val="22"/>
        </w:rPr>
        <w:t>ą</w:t>
      </w:r>
      <w:r w:rsidRPr="00EB0E30">
        <w:rPr>
          <w:rFonts w:ascii="United Sans Rg Lt" w:hAnsi="United Sans Rg Lt" w:cs="Arial"/>
          <w:i/>
          <w:sz w:val="22"/>
          <w:szCs w:val="22"/>
        </w:rPr>
        <w:t>cy rok, kt</w:t>
      </w:r>
      <w:r w:rsidRPr="00EB0E30">
        <w:rPr>
          <w:rFonts w:ascii="United Sans Rg Lt" w:hAnsi="United Sans Rg Lt" w:cs="United Sans Rg Lt"/>
          <w:i/>
          <w:sz w:val="22"/>
          <w:szCs w:val="22"/>
        </w:rPr>
        <w:t>ó</w:t>
      </w:r>
      <w:r w:rsidRPr="00EB0E30">
        <w:rPr>
          <w:rFonts w:ascii="United Sans Rg Lt" w:hAnsi="United Sans Rg Lt" w:cs="Arial"/>
          <w:i/>
          <w:sz w:val="22"/>
          <w:szCs w:val="22"/>
        </w:rPr>
        <w:t>rego dotyczy niniejsze oświadczenie, była zaznaczona część B albo C lub gdy w roku, którego dotyczy niniejsze oświadczenie, były podejmowane inne niezaplanowane działania mające na celu poprawę funk</w:t>
      </w:r>
      <w:r w:rsidR="00133291">
        <w:rPr>
          <w:rFonts w:ascii="United Sans Rg Lt" w:hAnsi="United Sans Rg Lt" w:cs="Arial"/>
          <w:i/>
          <w:sz w:val="22"/>
          <w:szCs w:val="22"/>
        </w:rPr>
        <w:t>cjonowania kontroli zarządczej.</w:t>
      </w:r>
    </w:p>
    <w:sectPr w:rsidR="009F28E8" w:rsidRPr="00133291" w:rsidSect="007D539B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97F44"/>
    <w:multiLevelType w:val="hybridMultilevel"/>
    <w:tmpl w:val="6E622D5E"/>
    <w:lvl w:ilvl="0" w:tplc="237244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6734D"/>
    <w:multiLevelType w:val="hybridMultilevel"/>
    <w:tmpl w:val="47003BD6"/>
    <w:lvl w:ilvl="0" w:tplc="A7C22DD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28B"/>
    <w:rsid w:val="000172D5"/>
    <w:rsid w:val="00035487"/>
    <w:rsid w:val="0004715A"/>
    <w:rsid w:val="00073CB9"/>
    <w:rsid w:val="000967BA"/>
    <w:rsid w:val="000B56CD"/>
    <w:rsid w:val="000C1635"/>
    <w:rsid w:val="000F63E3"/>
    <w:rsid w:val="00106A8B"/>
    <w:rsid w:val="00122407"/>
    <w:rsid w:val="00133291"/>
    <w:rsid w:val="00156C18"/>
    <w:rsid w:val="001734D8"/>
    <w:rsid w:val="00175627"/>
    <w:rsid w:val="001A312A"/>
    <w:rsid w:val="001B0CDC"/>
    <w:rsid w:val="001D3E6A"/>
    <w:rsid w:val="00274236"/>
    <w:rsid w:val="00295245"/>
    <w:rsid w:val="003150F4"/>
    <w:rsid w:val="00330018"/>
    <w:rsid w:val="003A0AD2"/>
    <w:rsid w:val="003A6DE1"/>
    <w:rsid w:val="003B22CC"/>
    <w:rsid w:val="003F70D5"/>
    <w:rsid w:val="004136FF"/>
    <w:rsid w:val="0044347E"/>
    <w:rsid w:val="00461F82"/>
    <w:rsid w:val="00496B7F"/>
    <w:rsid w:val="004E6153"/>
    <w:rsid w:val="00530C4B"/>
    <w:rsid w:val="00537244"/>
    <w:rsid w:val="00551BB0"/>
    <w:rsid w:val="00597521"/>
    <w:rsid w:val="005E09EB"/>
    <w:rsid w:val="005E3657"/>
    <w:rsid w:val="0061342F"/>
    <w:rsid w:val="00646BAD"/>
    <w:rsid w:val="006D1580"/>
    <w:rsid w:val="00723572"/>
    <w:rsid w:val="0075064F"/>
    <w:rsid w:val="00766795"/>
    <w:rsid w:val="007728F0"/>
    <w:rsid w:val="007D539B"/>
    <w:rsid w:val="007F6084"/>
    <w:rsid w:val="008B17F9"/>
    <w:rsid w:val="00907583"/>
    <w:rsid w:val="0092040B"/>
    <w:rsid w:val="0095081A"/>
    <w:rsid w:val="00955310"/>
    <w:rsid w:val="009C633E"/>
    <w:rsid w:val="009D0ED5"/>
    <w:rsid w:val="009F28E8"/>
    <w:rsid w:val="00A027D4"/>
    <w:rsid w:val="00A047D7"/>
    <w:rsid w:val="00A94362"/>
    <w:rsid w:val="00A94991"/>
    <w:rsid w:val="00AA741A"/>
    <w:rsid w:val="00AB6357"/>
    <w:rsid w:val="00AD2ADA"/>
    <w:rsid w:val="00AE62FC"/>
    <w:rsid w:val="00B04B50"/>
    <w:rsid w:val="00B15C90"/>
    <w:rsid w:val="00B546D4"/>
    <w:rsid w:val="00B5621E"/>
    <w:rsid w:val="00B65049"/>
    <w:rsid w:val="00B75EC5"/>
    <w:rsid w:val="00B84B9C"/>
    <w:rsid w:val="00B93DE0"/>
    <w:rsid w:val="00B95A81"/>
    <w:rsid w:val="00BB5570"/>
    <w:rsid w:val="00C16D57"/>
    <w:rsid w:val="00C62CAA"/>
    <w:rsid w:val="00CA148E"/>
    <w:rsid w:val="00CB2909"/>
    <w:rsid w:val="00D11092"/>
    <w:rsid w:val="00D24B5B"/>
    <w:rsid w:val="00DD128B"/>
    <w:rsid w:val="00DD4D71"/>
    <w:rsid w:val="00DE786D"/>
    <w:rsid w:val="00DF721D"/>
    <w:rsid w:val="00E37085"/>
    <w:rsid w:val="00E62775"/>
    <w:rsid w:val="00EB0E30"/>
    <w:rsid w:val="00EB2299"/>
    <w:rsid w:val="00EE7BB6"/>
    <w:rsid w:val="00F11649"/>
    <w:rsid w:val="00F24405"/>
    <w:rsid w:val="00F359EF"/>
    <w:rsid w:val="00F444E3"/>
    <w:rsid w:val="00F62D5F"/>
    <w:rsid w:val="00F84C3E"/>
    <w:rsid w:val="00F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31699"/>
  <w15:chartTrackingRefBased/>
  <w15:docId w15:val="{2325C676-2DCD-4D61-81FE-DA8EC3EF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D128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rsid w:val="001D3E6A"/>
    <w:pPr>
      <w:tabs>
        <w:tab w:val="left" w:pos="567"/>
        <w:tab w:val="right" w:leader="dot" w:pos="9060"/>
      </w:tabs>
      <w:spacing w:line="480" w:lineRule="auto"/>
      <w:ind w:left="567" w:hanging="567"/>
    </w:pPr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546D4"/>
    <w:pPr>
      <w:spacing w:after="12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10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110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1723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Trzcińska</dc:creator>
  <cp:keywords/>
  <cp:lastModifiedBy>KWlodarczyk</cp:lastModifiedBy>
  <cp:revision>6</cp:revision>
  <cp:lastPrinted>2020-01-28T14:23:00Z</cp:lastPrinted>
  <dcterms:created xsi:type="dcterms:W3CDTF">2021-01-26T15:35:00Z</dcterms:created>
  <dcterms:modified xsi:type="dcterms:W3CDTF">2022-02-21T14:02:00Z</dcterms:modified>
</cp:coreProperties>
</file>